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B" w:rsidRPr="00E8404C" w:rsidRDefault="004A19AB" w:rsidP="004A19AB">
      <w:pPr>
        <w:spacing w:after="0"/>
        <w:jc w:val="center"/>
        <w:rPr>
          <w:sz w:val="28"/>
          <w:szCs w:val="28"/>
        </w:rPr>
      </w:pPr>
      <w:r w:rsidRPr="00E8404C">
        <w:rPr>
          <w:b/>
          <w:sz w:val="28"/>
          <w:szCs w:val="28"/>
        </w:rPr>
        <w:t>DETALHAMENTO DAS ARMADURAS</w:t>
      </w:r>
      <w:r w:rsidR="00A21C79" w:rsidRPr="00E8404C">
        <w:rPr>
          <w:b/>
          <w:sz w:val="28"/>
          <w:szCs w:val="28"/>
        </w:rPr>
        <w:t>:</w:t>
      </w:r>
    </w:p>
    <w:p w:rsidR="00177A6E" w:rsidRDefault="00177A6E" w:rsidP="004A19AB">
      <w:pPr>
        <w:spacing w:after="0"/>
        <w:jc w:val="center"/>
        <w:rPr>
          <w:b/>
        </w:rPr>
      </w:pPr>
    </w:p>
    <w:p w:rsidR="003A5A85" w:rsidRPr="00E8404C" w:rsidRDefault="003A5A85" w:rsidP="004A19AB">
      <w:pPr>
        <w:spacing w:after="0"/>
        <w:jc w:val="center"/>
        <w:rPr>
          <w:b/>
          <w:sz w:val="28"/>
          <w:szCs w:val="28"/>
        </w:rPr>
      </w:pPr>
      <w:r w:rsidRPr="00E8404C">
        <w:rPr>
          <w:b/>
          <w:sz w:val="28"/>
          <w:szCs w:val="28"/>
        </w:rPr>
        <w:t>Resistência Última de Aderência (</w:t>
      </w:r>
      <w:r w:rsidRPr="00E8404C">
        <w:rPr>
          <w:position w:val="-6"/>
          <w:sz w:val="28"/>
          <w:szCs w:val="28"/>
        </w:rPr>
        <w:object w:dxaOrig="3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25pt;height:13.65pt" o:ole="">
            <v:imagedata r:id="rId7" o:title=""/>
          </v:shape>
          <o:OLEObject Type="Embed" ProgID="Equation.DSMT4" ShapeID="_x0000_i1025" DrawAspect="Content" ObjectID="_1413808400" r:id="rId8"/>
        </w:object>
      </w:r>
      <w:r w:rsidRPr="00E8404C">
        <w:rPr>
          <w:b/>
          <w:sz w:val="28"/>
          <w:szCs w:val="28"/>
        </w:rPr>
        <w:t>)</w:t>
      </w:r>
    </w:p>
    <w:p w:rsidR="003A5A85" w:rsidRDefault="003A5A85" w:rsidP="004A19AB">
      <w:pPr>
        <w:spacing w:after="0"/>
        <w:jc w:val="center"/>
        <w:rPr>
          <w:b/>
        </w:rPr>
      </w:pPr>
      <w:r w:rsidRPr="00536280">
        <w:rPr>
          <w:sz w:val="20"/>
          <w:szCs w:val="20"/>
        </w:rPr>
        <w:t>(NBR-6118/2003-item 9.</w:t>
      </w:r>
      <w:r>
        <w:rPr>
          <w:sz w:val="20"/>
          <w:szCs w:val="20"/>
        </w:rPr>
        <w:t>3</w:t>
      </w:r>
      <w:r w:rsidRPr="00536280">
        <w:rPr>
          <w:sz w:val="20"/>
          <w:szCs w:val="20"/>
        </w:rPr>
        <w:t>)</w:t>
      </w:r>
    </w:p>
    <w:p w:rsidR="003A5A85" w:rsidRPr="003A5A85" w:rsidRDefault="003A5A85" w:rsidP="003A5A85">
      <w:pPr>
        <w:spacing w:after="0"/>
        <w:jc w:val="both"/>
      </w:pPr>
    </w:p>
    <w:p w:rsidR="003A5A85" w:rsidRPr="003A5A85" w:rsidRDefault="003A5A85" w:rsidP="003A5A85">
      <w:pPr>
        <w:spacing w:after="0"/>
        <w:jc w:val="both"/>
      </w:pPr>
      <w:r w:rsidRPr="003A5A85">
        <w:t>A resist</w:t>
      </w:r>
      <w:r>
        <w:t>ência de aderência de cálculo (</w:t>
      </w:r>
      <w:r w:rsidRPr="002E5F79">
        <w:rPr>
          <w:position w:val="-6"/>
        </w:rPr>
        <w:object w:dxaOrig="300" w:dyaOrig="279">
          <v:shape id="_x0000_i1026" type="#_x0000_t75" style="width:15.25pt;height:13.65pt" o:ole="">
            <v:imagedata r:id="rId9" o:title=""/>
          </v:shape>
          <o:OLEObject Type="Embed" ProgID="Equation.DSMT4" ShapeID="_x0000_i1026" DrawAspect="Content" ObjectID="_1413808401" r:id="rId10"/>
        </w:object>
      </w:r>
      <w:r>
        <w:t>) entre armadura e concreto na ancoragem de armaduras passivas deve ser obtida pela seguinte expressão:</w:t>
      </w:r>
    </w:p>
    <w:p w:rsidR="003A5A85" w:rsidRPr="003A5A85" w:rsidRDefault="00234ACF" w:rsidP="003A5A85">
      <w:pPr>
        <w:spacing w:after="0"/>
        <w:jc w:val="center"/>
      </w:pPr>
      <w:r w:rsidRPr="00536280">
        <w:rPr>
          <w:rFonts w:ascii="Arial" w:hAnsi="Arial"/>
          <w:b/>
          <w:caps/>
          <w:position w:val="-10"/>
          <w:sz w:val="20"/>
          <w:szCs w:val="20"/>
        </w:rPr>
        <w:object w:dxaOrig="1600" w:dyaOrig="300">
          <v:shape id="_x0000_i1027" type="#_x0000_t75" style="width:101.45pt;height:18.55pt" o:ole="">
            <v:imagedata r:id="rId11" o:title=""/>
          </v:shape>
          <o:OLEObject Type="Embed" ProgID="Equation.DSMT4" ShapeID="_x0000_i1027" DrawAspect="Content" ObjectID="_1413808402" r:id="rId12"/>
        </w:object>
      </w:r>
    </w:p>
    <w:p w:rsidR="003A5A85" w:rsidRPr="003A5A85" w:rsidRDefault="003A5A85" w:rsidP="003A5A85">
      <w:pPr>
        <w:spacing w:after="0"/>
        <w:jc w:val="both"/>
      </w:pPr>
      <w:r>
        <w:t>Onde:</w:t>
      </w:r>
    </w:p>
    <w:p w:rsidR="003A5A85" w:rsidRPr="003A5A85" w:rsidRDefault="003A5A85" w:rsidP="003A5A85">
      <w:pPr>
        <w:spacing w:after="0"/>
        <w:jc w:val="both"/>
      </w:pPr>
      <w:r>
        <w:t xml:space="preserve">- </w:t>
      </w:r>
      <w:r w:rsidRPr="00536280">
        <w:rPr>
          <w:rFonts w:ascii="Arial" w:hAnsi="Arial"/>
          <w:b/>
          <w:caps/>
          <w:position w:val="-32"/>
          <w:sz w:val="20"/>
          <w:szCs w:val="20"/>
        </w:rPr>
        <w:object w:dxaOrig="4099" w:dyaOrig="740">
          <v:shape id="_x0000_i1028" type="#_x0000_t75" style="width:205.1pt;height:37.1pt" o:ole="">
            <v:imagedata r:id="rId13" o:title=""/>
          </v:shape>
          <o:OLEObject Type="Embed" ProgID="Equation.DSMT4" ShapeID="_x0000_i1028" DrawAspect="Content" ObjectID="_1413808403" r:id="rId14"/>
        </w:object>
      </w:r>
    </w:p>
    <w:p w:rsidR="003A5A85" w:rsidRPr="003A5A85" w:rsidRDefault="003A5A85" w:rsidP="003A5A85">
      <w:pPr>
        <w:spacing w:after="0"/>
        <w:jc w:val="both"/>
      </w:pPr>
      <w:r>
        <w:t xml:space="preserve">- </w:t>
      </w:r>
      <w:r w:rsidRPr="00536280">
        <w:rPr>
          <w:rFonts w:ascii="Arial" w:hAnsi="Arial"/>
          <w:b/>
          <w:caps/>
          <w:position w:val="-22"/>
          <w:sz w:val="20"/>
          <w:szCs w:val="20"/>
        </w:rPr>
        <w:object w:dxaOrig="3620" w:dyaOrig="540">
          <v:shape id="_x0000_i1029" type="#_x0000_t75" style="width:181.1pt;height:27.25pt" o:ole="">
            <v:imagedata r:id="rId15" o:title=""/>
          </v:shape>
          <o:OLEObject Type="Embed" ProgID="Equation.DSMT4" ShapeID="_x0000_i1029" DrawAspect="Content" ObjectID="_1413808404" r:id="rId16"/>
        </w:object>
      </w:r>
    </w:p>
    <w:p w:rsidR="003A5A85" w:rsidRDefault="003A5A85" w:rsidP="003A5A85">
      <w:pPr>
        <w:spacing w:after="0"/>
        <w:jc w:val="both"/>
      </w:pPr>
      <w:r>
        <w:t xml:space="preserve">- </w:t>
      </w:r>
      <w:r w:rsidRPr="00536280">
        <w:rPr>
          <w:rFonts w:ascii="Arial" w:hAnsi="Arial"/>
          <w:b/>
          <w:caps/>
          <w:position w:val="-22"/>
          <w:sz w:val="20"/>
          <w:szCs w:val="20"/>
        </w:rPr>
        <w:object w:dxaOrig="3300" w:dyaOrig="540">
          <v:shape id="_x0000_i1030" type="#_x0000_t75" style="width:165.8pt;height:27.25pt" o:ole="">
            <v:imagedata r:id="rId17" o:title=""/>
          </v:shape>
          <o:OLEObject Type="Embed" ProgID="Equation.DSMT4" ShapeID="_x0000_i1030" DrawAspect="Content" ObjectID="_1413808405" r:id="rId18"/>
        </w:object>
      </w:r>
    </w:p>
    <w:p w:rsidR="003A5A85" w:rsidRDefault="003A5A85" w:rsidP="003A5A85">
      <w:pPr>
        <w:spacing w:after="0"/>
        <w:jc w:val="both"/>
      </w:pPr>
      <w:r>
        <w:t xml:space="preserve">- </w:t>
      </w:r>
      <w:r w:rsidRPr="00536280">
        <w:rPr>
          <w:color w:val="FF0000"/>
          <w:position w:val="-26"/>
          <w:sz w:val="20"/>
          <w:szCs w:val="20"/>
        </w:rPr>
        <w:object w:dxaOrig="2079" w:dyaOrig="660">
          <v:shape id="_x0000_i1031" type="#_x0000_t75" style="width:104.2pt;height:33.25pt" o:ole="">
            <v:imagedata r:id="rId19" o:title=""/>
          </v:shape>
          <o:OLEObject Type="Embed" ProgID="Equation.DSMT4" ShapeID="_x0000_i1031" DrawAspect="Content" ObjectID="_1413808406" r:id="rId20"/>
        </w:object>
      </w:r>
    </w:p>
    <w:p w:rsidR="003A5A85" w:rsidRPr="00E8404C" w:rsidRDefault="003A5A85" w:rsidP="003A5A85">
      <w:pPr>
        <w:spacing w:after="0"/>
        <w:jc w:val="center"/>
        <w:rPr>
          <w:b/>
          <w:sz w:val="28"/>
          <w:szCs w:val="28"/>
        </w:rPr>
      </w:pPr>
      <w:r w:rsidRPr="00E8404C">
        <w:rPr>
          <w:b/>
          <w:sz w:val="28"/>
          <w:szCs w:val="28"/>
        </w:rPr>
        <w:t>Comprimento de ancoragem</w:t>
      </w:r>
      <w:r w:rsidR="00D26F5D" w:rsidRPr="00E8404C">
        <w:rPr>
          <w:b/>
          <w:sz w:val="28"/>
          <w:szCs w:val="28"/>
        </w:rPr>
        <w:t xml:space="preserve"> básico</w:t>
      </w:r>
      <w:r w:rsidRPr="00E8404C">
        <w:rPr>
          <w:b/>
          <w:sz w:val="28"/>
          <w:szCs w:val="28"/>
        </w:rPr>
        <w:t xml:space="preserve"> (</w:t>
      </w:r>
      <w:r w:rsidRPr="00E8404C">
        <w:rPr>
          <w:position w:val="-6"/>
          <w:sz w:val="28"/>
          <w:szCs w:val="28"/>
        </w:rPr>
        <w:object w:dxaOrig="240" w:dyaOrig="320">
          <v:shape id="_x0000_i1032" type="#_x0000_t75" style="width:12pt;height:16.35pt" o:ole="">
            <v:imagedata r:id="rId21" o:title=""/>
          </v:shape>
          <o:OLEObject Type="Embed" ProgID="Equation.DSMT4" ShapeID="_x0000_i1032" DrawAspect="Content" ObjectID="_1413808407" r:id="rId22"/>
        </w:object>
      </w:r>
      <w:r w:rsidRPr="00E8404C">
        <w:rPr>
          <w:b/>
          <w:sz w:val="28"/>
          <w:szCs w:val="28"/>
        </w:rPr>
        <w:t>)</w:t>
      </w:r>
    </w:p>
    <w:p w:rsidR="003A5A85" w:rsidRDefault="003A5A85" w:rsidP="003A5A85">
      <w:pPr>
        <w:spacing w:after="0"/>
        <w:jc w:val="center"/>
      </w:pPr>
      <w:r w:rsidRPr="00536280">
        <w:rPr>
          <w:sz w:val="20"/>
          <w:szCs w:val="20"/>
        </w:rPr>
        <w:t>(NBR-6118/2003-item 9.4.2.4)</w:t>
      </w:r>
    </w:p>
    <w:p w:rsidR="00EE24B7" w:rsidRDefault="00EE24B7" w:rsidP="00EE24B7">
      <w:pPr>
        <w:spacing w:after="0"/>
        <w:jc w:val="both"/>
      </w:pPr>
    </w:p>
    <w:p w:rsidR="003A5A85" w:rsidRDefault="00D26F5D" w:rsidP="003A5A85">
      <w:pPr>
        <w:spacing w:after="0"/>
        <w:jc w:val="both"/>
      </w:pPr>
      <w:r>
        <w:t>Define-se como comprimento de ancoragem básico (</w:t>
      </w:r>
      <w:r w:rsidRPr="002E5F79">
        <w:rPr>
          <w:position w:val="-6"/>
        </w:rPr>
        <w:object w:dxaOrig="240" w:dyaOrig="320">
          <v:shape id="_x0000_i1033" type="#_x0000_t75" style="width:12pt;height:16.35pt" o:ole="">
            <v:imagedata r:id="rId23" o:title=""/>
          </v:shape>
          <o:OLEObject Type="Embed" ProgID="Equation.DSMT4" ShapeID="_x0000_i1033" DrawAspect="Content" ObjectID="_1413808408" r:id="rId24"/>
        </w:object>
      </w:r>
      <w:r>
        <w:t xml:space="preserve">) o comprimento reto de uma barra de armadura passiva necessário para ancorar a força limite </w:t>
      </w:r>
      <w:r w:rsidR="003B3A0C">
        <w:t>(</w:t>
      </w:r>
      <w:proofErr w:type="gramStart"/>
      <w:r>
        <w:t>A</w:t>
      </w:r>
      <w:r w:rsidRPr="00D26F5D">
        <w:rPr>
          <w:vertAlign w:val="subscript"/>
        </w:rPr>
        <w:t>s</w:t>
      </w:r>
      <w:r>
        <w:t>.</w:t>
      </w:r>
      <w:proofErr w:type="spellStart"/>
      <w:proofErr w:type="gramEnd"/>
      <w:r>
        <w:t>f</w:t>
      </w:r>
      <w:r w:rsidRPr="00D26F5D">
        <w:rPr>
          <w:vertAlign w:val="subscript"/>
        </w:rPr>
        <w:t>yd</w:t>
      </w:r>
      <w:proofErr w:type="spellEnd"/>
      <w:r w:rsidR="003B3A0C">
        <w:t>)</w:t>
      </w:r>
      <w:r>
        <w:t xml:space="preserve"> atuante nessa barra:</w:t>
      </w:r>
    </w:p>
    <w:p w:rsidR="003A5A85" w:rsidRDefault="00D26F5D" w:rsidP="00D76DC7">
      <w:pPr>
        <w:spacing w:after="0" w:line="240" w:lineRule="auto"/>
        <w:jc w:val="center"/>
      </w:pPr>
      <w:r w:rsidRPr="00D26F5D">
        <w:rPr>
          <w:color w:val="FF0000"/>
          <w:position w:val="-22"/>
          <w:sz w:val="20"/>
          <w:szCs w:val="20"/>
        </w:rPr>
        <w:object w:dxaOrig="880" w:dyaOrig="580">
          <v:shape id="_x0000_i1034" type="#_x0000_t75" style="width:43.65pt;height:28.35pt" o:ole="">
            <v:imagedata r:id="rId25" o:title=""/>
          </v:shape>
          <o:OLEObject Type="Embed" ProgID="Equation.DSMT4" ShapeID="_x0000_i1034" DrawAspect="Content" ObjectID="_1413808409" r:id="rId26"/>
        </w:object>
      </w:r>
    </w:p>
    <w:p w:rsidR="00D26F5D" w:rsidRPr="003A5A85" w:rsidRDefault="00D26F5D" w:rsidP="00C05E1B">
      <w:pPr>
        <w:spacing w:after="0" w:line="240" w:lineRule="auto"/>
        <w:jc w:val="both"/>
      </w:pPr>
      <w:r>
        <w:t>Onde:</w:t>
      </w:r>
    </w:p>
    <w:p w:rsidR="00E801B5" w:rsidRDefault="00E801B5" w:rsidP="00C05E1B">
      <w:pPr>
        <w:spacing w:after="0" w:line="240" w:lineRule="auto"/>
        <w:jc w:val="both"/>
      </w:pPr>
      <w:r>
        <w:t xml:space="preserve">- </w:t>
      </w:r>
      <w:r w:rsidRPr="00C82AE8">
        <w:rPr>
          <w:position w:val="-6"/>
        </w:rPr>
        <w:object w:dxaOrig="200" w:dyaOrig="260">
          <v:shape id="_x0000_i1035" type="#_x0000_t75" style="width:10.9pt;height:13.1pt" o:ole="">
            <v:imagedata r:id="rId27" o:title=""/>
          </v:shape>
          <o:OLEObject Type="Embed" ProgID="Equation.DSMT4" ShapeID="_x0000_i1035" DrawAspect="Content" ObjectID="_1413808410" r:id="rId28"/>
        </w:object>
      </w:r>
      <w:r>
        <w:t xml:space="preserve"> =comprimento de ancoragem básico</w:t>
      </w:r>
      <w:r w:rsidR="00E8404C">
        <w:t>.</w:t>
      </w:r>
    </w:p>
    <w:p w:rsidR="003A5A85" w:rsidRDefault="00D26F5D" w:rsidP="00C05E1B">
      <w:pPr>
        <w:spacing w:after="0" w:line="240" w:lineRule="auto"/>
        <w:jc w:val="both"/>
      </w:pPr>
      <w:r>
        <w:t xml:space="preserve">- </w:t>
      </w:r>
      <w:r w:rsidRPr="002E5F79">
        <w:rPr>
          <w:position w:val="-10"/>
        </w:rPr>
        <w:object w:dxaOrig="200" w:dyaOrig="300">
          <v:shape id="_x0000_i1036" type="#_x0000_t75" style="width:10.9pt;height:15.25pt" o:ole="">
            <v:imagedata r:id="rId29" o:title=""/>
          </v:shape>
          <o:OLEObject Type="Embed" ProgID="Equation.DSMT4" ShapeID="_x0000_i1036" DrawAspect="Content" ObjectID="_1413808411" r:id="rId30"/>
        </w:object>
      </w:r>
      <w:r>
        <w:t>= diâmetro da barra a ser ancorada.</w:t>
      </w:r>
    </w:p>
    <w:p w:rsidR="00E8404C" w:rsidRDefault="00E8404C" w:rsidP="00E8404C">
      <w:pPr>
        <w:spacing w:after="0" w:line="240" w:lineRule="auto"/>
        <w:jc w:val="both"/>
      </w:pPr>
      <w:r>
        <w:t xml:space="preserve">- </w:t>
      </w:r>
      <w:r w:rsidRPr="00E8404C">
        <w:rPr>
          <w:position w:val="-6"/>
        </w:rPr>
        <w:object w:dxaOrig="300" w:dyaOrig="300">
          <v:shape id="_x0000_i1037" type="#_x0000_t75" style="width:15.25pt;height:15.25pt" o:ole="">
            <v:imagedata r:id="rId31" o:title=""/>
          </v:shape>
          <o:OLEObject Type="Embed" ProgID="Equation.DSMT4" ShapeID="_x0000_i1037" DrawAspect="Content" ObjectID="_1413808412" r:id="rId32"/>
        </w:object>
      </w:r>
      <w:r>
        <w:t xml:space="preserve">= </w:t>
      </w:r>
      <w:r w:rsidR="0057135E">
        <w:t>resistência de aderência</w:t>
      </w:r>
      <w:r>
        <w:t>.</w:t>
      </w:r>
    </w:p>
    <w:p w:rsidR="00E8404C" w:rsidRDefault="00E8404C" w:rsidP="00C05E1B">
      <w:pPr>
        <w:spacing w:after="0" w:line="240" w:lineRule="auto"/>
        <w:jc w:val="both"/>
      </w:pPr>
    </w:p>
    <w:p w:rsidR="003A5A85" w:rsidRDefault="003A5A85" w:rsidP="003A5A85">
      <w:pPr>
        <w:spacing w:after="0"/>
        <w:jc w:val="both"/>
      </w:pPr>
    </w:p>
    <w:p w:rsidR="00EE24B7" w:rsidRDefault="00EE24B7" w:rsidP="00EE24B7">
      <w:pPr>
        <w:spacing w:after="0"/>
        <w:jc w:val="both"/>
      </w:pPr>
      <w:r>
        <w:t xml:space="preserve">O comprimento de ancoragem tem início na seção teórica onde sua tensão </w:t>
      </w:r>
      <w:proofErr w:type="spellStart"/>
      <w:r>
        <w:rPr>
          <w:rFonts w:cs="Calibri"/>
        </w:rPr>
        <w:t>σ</w:t>
      </w:r>
      <w:r>
        <w:t>s</w:t>
      </w:r>
      <w:proofErr w:type="spellEnd"/>
      <w:r>
        <w:t xml:space="preserve"> começa a diminuir (ponto de início de ancoragem) e deve prolongar-se pelo menos 10</w:t>
      </w:r>
      <w:r w:rsidRPr="002E5F79">
        <w:rPr>
          <w:position w:val="-10"/>
        </w:rPr>
        <w:object w:dxaOrig="200" w:dyaOrig="300">
          <v:shape id="_x0000_i1038" type="#_x0000_t75" style="width:10.9pt;height:15.25pt" o:ole="">
            <v:imagedata r:id="rId29" o:title=""/>
          </v:shape>
          <o:OLEObject Type="Embed" ProgID="Equation.DSMT4" ShapeID="_x0000_i1038" DrawAspect="Content" ObjectID="_1413808413" r:id="rId33"/>
        </w:object>
      </w:r>
      <w:r>
        <w:t xml:space="preserve"> além do ponto teórico de tensão </w:t>
      </w:r>
      <w:proofErr w:type="spellStart"/>
      <w:r>
        <w:rPr>
          <w:rFonts w:cs="Calibri"/>
        </w:rPr>
        <w:t>σ</w:t>
      </w:r>
      <w:r>
        <w:t>s</w:t>
      </w:r>
      <w:proofErr w:type="spellEnd"/>
      <w:r>
        <w:t xml:space="preserve"> nula (ponto de corte) </w:t>
      </w:r>
      <w:r w:rsidRPr="008741EB">
        <w:rPr>
          <w:u w:val="single"/>
        </w:rPr>
        <w:t>não podendo em nenhum caso</w:t>
      </w:r>
      <w:r>
        <w:t xml:space="preserve"> ser inferior ao valor de (</w:t>
      </w:r>
      <w:r w:rsidRPr="002E5F79">
        <w:rPr>
          <w:position w:val="-8"/>
        </w:rPr>
        <w:object w:dxaOrig="460" w:dyaOrig="279">
          <v:shape id="_x0000_i1039" type="#_x0000_t75" style="width:22.9pt;height:13.65pt" o:ole="">
            <v:imagedata r:id="rId34" o:title=""/>
          </v:shape>
          <o:OLEObject Type="Embed" ProgID="Equation.DSMT4" ShapeID="_x0000_i1039" DrawAspect="Content" ObjectID="_1413808414" r:id="rId35"/>
        </w:object>
      </w:r>
      <w:r>
        <w:t>)</w:t>
      </w:r>
      <w:r w:rsidR="008741EB">
        <w:t xml:space="preserve"> (item 18.3.2.3.1)</w:t>
      </w:r>
      <w:r>
        <w:t>.</w:t>
      </w:r>
    </w:p>
    <w:p w:rsidR="00EE24B7" w:rsidRDefault="00EE24B7" w:rsidP="003A5A85">
      <w:pPr>
        <w:spacing w:after="0"/>
        <w:jc w:val="both"/>
      </w:pPr>
    </w:p>
    <w:p w:rsidR="003A5A85" w:rsidRDefault="00D26F5D" w:rsidP="00D76DC7">
      <w:pPr>
        <w:spacing w:after="0" w:line="240" w:lineRule="auto"/>
        <w:jc w:val="both"/>
      </w:pPr>
      <w:r>
        <w:t xml:space="preserve">Quando </w:t>
      </w:r>
      <w:r w:rsidR="007C629C">
        <w:t>a armadura efetiva for maior do que a armadura calculada</w:t>
      </w:r>
      <w:r>
        <w:t xml:space="preserve">, </w:t>
      </w:r>
      <w:r w:rsidR="009270EB">
        <w:t xml:space="preserve">ou houver a presença de ganchos, </w:t>
      </w:r>
      <w:r>
        <w:t>pode-se empregar o comprimento de ancoragem necessário, dado por:</w:t>
      </w:r>
    </w:p>
    <w:p w:rsidR="00D26F5D" w:rsidRDefault="00017825" w:rsidP="00D76DC7">
      <w:pPr>
        <w:spacing w:after="0" w:line="240" w:lineRule="auto"/>
        <w:jc w:val="center"/>
      </w:pPr>
      <w:r w:rsidRPr="008346DA">
        <w:rPr>
          <w:color w:val="FF0000"/>
          <w:position w:val="-34"/>
          <w:sz w:val="20"/>
          <w:szCs w:val="20"/>
        </w:rPr>
        <w:object w:dxaOrig="3960" w:dyaOrig="800">
          <v:shape id="_x0000_i1040" type="#_x0000_t75" style="width:197.45pt;height:39.8pt" o:ole="">
            <v:imagedata r:id="rId36" o:title=""/>
          </v:shape>
          <o:OLEObject Type="Embed" ProgID="Equation.DSMT4" ShapeID="_x0000_i1040" DrawAspect="Content" ObjectID="_1413808415" r:id="rId37"/>
        </w:object>
      </w:r>
    </w:p>
    <w:p w:rsidR="00D26F5D" w:rsidRPr="003A5A85" w:rsidRDefault="00D26F5D" w:rsidP="00C05E1B">
      <w:pPr>
        <w:spacing w:after="0" w:line="240" w:lineRule="auto"/>
        <w:jc w:val="both"/>
      </w:pPr>
      <w:r>
        <w:t>Onde:</w:t>
      </w:r>
    </w:p>
    <w:p w:rsidR="00E801B5" w:rsidRDefault="00E801B5" w:rsidP="00C05E1B">
      <w:pPr>
        <w:spacing w:after="0" w:line="240" w:lineRule="auto"/>
        <w:jc w:val="both"/>
      </w:pPr>
      <w:r>
        <w:t xml:space="preserve">- </w:t>
      </w:r>
      <w:r w:rsidRPr="00C82AE8">
        <w:rPr>
          <w:position w:val="-8"/>
        </w:rPr>
        <w:object w:dxaOrig="460" w:dyaOrig="279">
          <v:shape id="_x0000_i1041" type="#_x0000_t75" style="width:22.9pt;height:14.2pt" o:ole="">
            <v:imagedata r:id="rId38" o:title=""/>
          </v:shape>
          <o:OLEObject Type="Embed" ProgID="Equation.DSMT4" ShapeID="_x0000_i1041" DrawAspect="Content" ObjectID="_1413808416" r:id="rId39"/>
        </w:object>
      </w:r>
      <w:r>
        <w:t xml:space="preserve"> =</w:t>
      </w:r>
      <w:r w:rsidR="00124D30">
        <w:t xml:space="preserve"> </w:t>
      </w:r>
      <w:r>
        <w:t>comprimento de ancoragem necessário.</w:t>
      </w:r>
    </w:p>
    <w:p w:rsidR="00124D30" w:rsidRDefault="00124D30" w:rsidP="00C05E1B">
      <w:pPr>
        <w:spacing w:after="0" w:line="240" w:lineRule="auto"/>
        <w:jc w:val="both"/>
      </w:pPr>
      <w:r>
        <w:t xml:space="preserve">- </w:t>
      </w:r>
      <w:r w:rsidRPr="00167F4E">
        <w:rPr>
          <w:position w:val="-6"/>
        </w:rPr>
        <w:object w:dxaOrig="540" w:dyaOrig="260">
          <v:shape id="_x0000_i1042" type="#_x0000_t75" style="width:27.25pt;height:13.1pt" o:ole="">
            <v:imagedata r:id="rId40" o:title=""/>
          </v:shape>
          <o:OLEObject Type="Embed" ProgID="Equation.DSMT4" ShapeID="_x0000_i1042" DrawAspect="Content" ObjectID="_1413808417" r:id="rId41"/>
        </w:object>
      </w:r>
      <w:r>
        <w:t>= Valor mínimo permitido por norma.</w:t>
      </w:r>
    </w:p>
    <w:p w:rsidR="00D26F5D" w:rsidRDefault="00D26F5D" w:rsidP="00C05E1B">
      <w:pPr>
        <w:spacing w:after="0" w:line="240" w:lineRule="auto"/>
        <w:jc w:val="both"/>
      </w:pPr>
      <w:r>
        <w:t xml:space="preserve">- </w:t>
      </w:r>
      <w:r w:rsidRPr="002E5F79">
        <w:rPr>
          <w:position w:val="-10"/>
        </w:rPr>
        <w:object w:dxaOrig="200" w:dyaOrig="300">
          <v:shape id="_x0000_i1043" type="#_x0000_t75" style="width:10.9pt;height:15.25pt" o:ole="">
            <v:imagedata r:id="rId29" o:title=""/>
          </v:shape>
          <o:OLEObject Type="Embed" ProgID="Equation.DSMT4" ShapeID="_x0000_i1043" DrawAspect="Content" ObjectID="_1413808418" r:id="rId42"/>
        </w:object>
      </w:r>
      <w:r>
        <w:t>= diâmetro da barra a ser ancorada.</w:t>
      </w:r>
    </w:p>
    <w:p w:rsidR="00393245" w:rsidRDefault="00393245" w:rsidP="00C05E1B">
      <w:pPr>
        <w:spacing w:after="0" w:line="240" w:lineRule="auto"/>
        <w:jc w:val="both"/>
        <w:sectPr w:rsidR="00393245" w:rsidSect="008C7163">
          <w:pgSz w:w="11906" w:h="16838"/>
          <w:pgMar w:top="1701" w:right="709" w:bottom="1134" w:left="1134" w:header="737" w:footer="851" w:gutter="0"/>
          <w:cols w:space="708"/>
          <w:docGrid w:linePitch="360"/>
        </w:sectPr>
      </w:pPr>
    </w:p>
    <w:p w:rsidR="00393245" w:rsidRDefault="00393245" w:rsidP="00C05E1B">
      <w:pPr>
        <w:spacing w:after="0" w:line="240" w:lineRule="auto"/>
        <w:jc w:val="both"/>
      </w:pPr>
    </w:p>
    <w:p w:rsidR="003A5A85" w:rsidRDefault="00D56E8F" w:rsidP="00C05E1B">
      <w:pPr>
        <w:spacing w:after="0" w:line="240" w:lineRule="auto"/>
        <w:jc w:val="both"/>
      </w:pPr>
      <w:r>
        <w:lastRenderedPageBreak/>
        <w:t xml:space="preserve">- </w:t>
      </w:r>
      <w:r w:rsidR="0057135E" w:rsidRPr="00D56E8F">
        <w:rPr>
          <w:rFonts w:ascii="Arial" w:hAnsi="Arial"/>
          <w:b/>
          <w:caps/>
          <w:position w:val="-46"/>
          <w:sz w:val="20"/>
          <w:szCs w:val="20"/>
        </w:rPr>
        <w:object w:dxaOrig="6200" w:dyaOrig="1020">
          <v:shape id="_x0000_i1044" type="#_x0000_t75" style="width:310.35pt;height:51.8pt" o:ole="">
            <v:imagedata r:id="rId43" o:title=""/>
          </v:shape>
          <o:OLEObject Type="Embed" ProgID="Equation.DSMT4" ShapeID="_x0000_i1044" DrawAspect="Content" ObjectID="_1413808419" r:id="rId44"/>
        </w:object>
      </w:r>
    </w:p>
    <w:p w:rsidR="001371C1" w:rsidRDefault="001371C1" w:rsidP="003A5A85">
      <w:pPr>
        <w:spacing w:after="0"/>
        <w:jc w:val="both"/>
      </w:pPr>
    </w:p>
    <w:p w:rsidR="004B4D02" w:rsidRDefault="004B4D02" w:rsidP="004B4D02">
      <w:pPr>
        <w:spacing w:after="0"/>
        <w:jc w:val="both"/>
      </w:pPr>
      <w:r>
        <w:t>Se o ponto de início de ancoragem estiver na face do apoio ou além dela</w:t>
      </w:r>
      <w:r w:rsidR="00DF0870">
        <w:t xml:space="preserve"> (dentro do apoio)</w:t>
      </w:r>
      <w:r>
        <w:t xml:space="preserve"> e a força </w:t>
      </w:r>
      <w:proofErr w:type="spellStart"/>
      <w:r>
        <w:t>Rsd</w:t>
      </w:r>
      <w:proofErr w:type="spellEnd"/>
      <w:r>
        <w:t xml:space="preserve"> diminuir em direção ao centro do apoio, o trecho de ancoragem deve ser medido a partir </w:t>
      </w:r>
      <w:r w:rsidR="00BE0CB5">
        <w:t>da</w:t>
      </w:r>
      <w:r>
        <w:t xml:space="preserve"> face</w:t>
      </w:r>
      <w:r w:rsidR="00BE0CB5">
        <w:t xml:space="preserve"> do apoio,</w:t>
      </w:r>
      <w:r>
        <w:t xml:space="preserve"> com força a ancorar </w:t>
      </w:r>
      <w:proofErr w:type="spellStart"/>
      <w:r>
        <w:t>Rsd</w:t>
      </w:r>
      <w:proofErr w:type="spellEnd"/>
      <w:r>
        <w:t xml:space="preserve"> dada por (item 18.3.2.3.1):</w:t>
      </w:r>
    </w:p>
    <w:p w:rsidR="0057135E" w:rsidRDefault="0057135E" w:rsidP="004B4D02">
      <w:pPr>
        <w:spacing w:after="0"/>
        <w:jc w:val="both"/>
      </w:pPr>
    </w:p>
    <w:p w:rsidR="004B4D02" w:rsidRDefault="00BE0CB5" w:rsidP="004B4D02">
      <w:pPr>
        <w:spacing w:after="0" w:line="240" w:lineRule="auto"/>
        <w:jc w:val="center"/>
      </w:pPr>
      <w:r w:rsidRPr="00D96668">
        <w:rPr>
          <w:rFonts w:ascii="Arial" w:hAnsi="Arial"/>
          <w:b/>
          <w:caps/>
          <w:position w:val="-22"/>
          <w:sz w:val="20"/>
          <w:szCs w:val="20"/>
        </w:rPr>
        <w:object w:dxaOrig="1080" w:dyaOrig="580">
          <v:shape id="_x0000_i1045" type="#_x0000_t75" style="width:54.55pt;height:29.45pt" o:ole="">
            <v:imagedata r:id="rId45" o:title=""/>
          </v:shape>
          <o:OLEObject Type="Embed" ProgID="Equation.DSMT4" ShapeID="_x0000_i1045" DrawAspect="Content" ObjectID="_1413808420" r:id="rId46"/>
        </w:object>
      </w:r>
      <w:r w:rsidR="004B4D02">
        <w:t xml:space="preserve"> (na flexão simples)</w:t>
      </w:r>
    </w:p>
    <w:p w:rsidR="00BE0CB5" w:rsidRPr="003A5A85" w:rsidRDefault="00BE0CB5" w:rsidP="00BE0CB5">
      <w:pPr>
        <w:spacing w:after="0" w:line="240" w:lineRule="auto"/>
        <w:jc w:val="both"/>
      </w:pPr>
      <w:r>
        <w:t>Onde:</w:t>
      </w:r>
    </w:p>
    <w:p w:rsidR="00BE0CB5" w:rsidRDefault="00BE0CB5" w:rsidP="00BE0CB5">
      <w:pPr>
        <w:spacing w:after="0" w:line="240" w:lineRule="auto"/>
        <w:jc w:val="both"/>
      </w:pPr>
      <w:r>
        <w:t xml:space="preserve">- </w:t>
      </w:r>
      <w:r w:rsidRPr="00C82AE8">
        <w:rPr>
          <w:position w:val="-6"/>
        </w:rPr>
        <w:object w:dxaOrig="320" w:dyaOrig="260">
          <v:shape id="_x0000_i1046" type="#_x0000_t75" style="width:16.35pt;height:13.1pt" o:ole="">
            <v:imagedata r:id="rId47" o:title=""/>
          </v:shape>
          <o:OLEObject Type="Embed" ProgID="Equation.DSMT4" ShapeID="_x0000_i1046" DrawAspect="Content" ObjectID="_1413808421" r:id="rId48"/>
        </w:object>
      </w:r>
      <w:r>
        <w:t xml:space="preserve"> =esforço cortante de cálculo no apoio.</w:t>
      </w:r>
    </w:p>
    <w:p w:rsidR="00BE0CB5" w:rsidRDefault="00BE0CB5" w:rsidP="00BE0CB5">
      <w:pPr>
        <w:spacing w:after="0" w:line="240" w:lineRule="auto"/>
        <w:jc w:val="both"/>
      </w:pPr>
      <w:r>
        <w:t xml:space="preserve">- </w:t>
      </w:r>
      <w:r w:rsidRPr="00BE0CB5">
        <w:rPr>
          <w:position w:val="-6"/>
        </w:rPr>
        <w:object w:dxaOrig="260" w:dyaOrig="260">
          <v:shape id="_x0000_i1047" type="#_x0000_t75" style="width:13.65pt;height:12.55pt" o:ole="">
            <v:imagedata r:id="rId49" o:title=""/>
          </v:shape>
          <o:OLEObject Type="Embed" ProgID="Equation.DSMT4" ShapeID="_x0000_i1047" DrawAspect="Content" ObjectID="_1413808422" r:id="rId50"/>
        </w:object>
      </w:r>
      <w:r>
        <w:t xml:space="preserve">= deslocamento do diagrama de </w:t>
      </w:r>
      <w:proofErr w:type="spellStart"/>
      <w:r>
        <w:t>Rst</w:t>
      </w:r>
      <w:proofErr w:type="spellEnd"/>
      <w:r>
        <w:t>.</w:t>
      </w:r>
    </w:p>
    <w:p w:rsidR="00AA3FF1" w:rsidRDefault="00AA3FF1" w:rsidP="008741EB">
      <w:pPr>
        <w:spacing w:after="0"/>
        <w:jc w:val="both"/>
      </w:pPr>
    </w:p>
    <w:p w:rsidR="004B4D02" w:rsidRDefault="004B4D02" w:rsidP="003A5A85">
      <w:pPr>
        <w:spacing w:after="0"/>
        <w:jc w:val="both"/>
      </w:pPr>
    </w:p>
    <w:p w:rsidR="004B4D02" w:rsidRPr="00E8404C" w:rsidRDefault="004B4D02" w:rsidP="004B4D02">
      <w:pPr>
        <w:spacing w:after="0"/>
        <w:jc w:val="center"/>
        <w:rPr>
          <w:b/>
          <w:sz w:val="28"/>
          <w:szCs w:val="28"/>
        </w:rPr>
      </w:pPr>
      <w:r w:rsidRPr="00E8404C">
        <w:rPr>
          <w:b/>
          <w:sz w:val="28"/>
          <w:szCs w:val="28"/>
        </w:rPr>
        <w:t>Armadura de tração nos apoios</w:t>
      </w:r>
    </w:p>
    <w:p w:rsidR="004B4D02" w:rsidRDefault="004B4D02" w:rsidP="004B4D02">
      <w:pPr>
        <w:spacing w:after="0" w:line="240" w:lineRule="auto"/>
        <w:jc w:val="center"/>
      </w:pPr>
      <w:r w:rsidRPr="00536280">
        <w:rPr>
          <w:sz w:val="20"/>
          <w:szCs w:val="20"/>
        </w:rPr>
        <w:t xml:space="preserve">(NBR-6118/2003-item </w:t>
      </w:r>
      <w:r>
        <w:rPr>
          <w:sz w:val="20"/>
          <w:szCs w:val="20"/>
        </w:rPr>
        <w:t>18.3.2.4</w:t>
      </w:r>
      <w:r w:rsidRPr="00536280">
        <w:rPr>
          <w:sz w:val="20"/>
          <w:szCs w:val="20"/>
        </w:rPr>
        <w:t>)</w:t>
      </w:r>
    </w:p>
    <w:p w:rsidR="004B4D02" w:rsidRDefault="004B4D02" w:rsidP="00D76DC7">
      <w:pPr>
        <w:spacing w:after="0" w:line="240" w:lineRule="auto"/>
        <w:jc w:val="both"/>
      </w:pPr>
    </w:p>
    <w:p w:rsidR="00F0504C" w:rsidRDefault="00F0504C" w:rsidP="000E35D2">
      <w:pPr>
        <w:spacing w:after="0"/>
        <w:jc w:val="both"/>
      </w:pPr>
      <w:r>
        <w:t xml:space="preserve">Os esforços de tração junto aos apoios de vigas devem ser resistidos por armadura longitudinais que satisfaçam </w:t>
      </w:r>
      <w:proofErr w:type="gramStart"/>
      <w:r>
        <w:t>à</w:t>
      </w:r>
      <w:proofErr w:type="gramEnd"/>
      <w:r>
        <w:t xml:space="preserve"> mais severa das seguintes condições:</w:t>
      </w:r>
    </w:p>
    <w:p w:rsidR="00F0504C" w:rsidRDefault="00F0504C" w:rsidP="000E35D2">
      <w:pPr>
        <w:spacing w:after="0"/>
        <w:jc w:val="both"/>
      </w:pPr>
    </w:p>
    <w:p w:rsidR="00F0504C" w:rsidRDefault="00F0504C" w:rsidP="000E35D2">
      <w:pPr>
        <w:spacing w:after="0"/>
        <w:jc w:val="both"/>
      </w:pPr>
      <w:r>
        <w:t>a) Resistir aos momentos positivos caso existam.</w:t>
      </w:r>
    </w:p>
    <w:p w:rsidR="001E66B3" w:rsidRDefault="001E66B3" w:rsidP="00F0504C">
      <w:pPr>
        <w:spacing w:after="0"/>
        <w:ind w:left="142" w:hanging="142"/>
        <w:jc w:val="both"/>
      </w:pPr>
    </w:p>
    <w:p w:rsidR="00F0504C" w:rsidRDefault="00F0504C" w:rsidP="007938BF">
      <w:pPr>
        <w:spacing w:after="0"/>
        <w:ind w:left="284" w:hanging="284"/>
        <w:jc w:val="both"/>
      </w:pPr>
      <w:r>
        <w:t xml:space="preserve">b) Nos apoios extremos, resistir a uma força de tração </w:t>
      </w:r>
      <w:proofErr w:type="spellStart"/>
      <w:r>
        <w:t>Rsd</w:t>
      </w:r>
      <w:proofErr w:type="spellEnd"/>
      <w:r>
        <w:t xml:space="preserve"> para garantir a ancoragem da diagonal de compressão:</w:t>
      </w:r>
    </w:p>
    <w:p w:rsidR="00F0504C" w:rsidRDefault="00F0504C" w:rsidP="00F0504C">
      <w:pPr>
        <w:spacing w:after="0"/>
        <w:jc w:val="center"/>
        <w:rPr>
          <w:position w:val="-28"/>
        </w:rPr>
      </w:pPr>
      <w:r w:rsidRPr="00F0504C">
        <w:rPr>
          <w:position w:val="-22"/>
        </w:rPr>
        <w:object w:dxaOrig="2880" w:dyaOrig="580">
          <v:shape id="_x0000_i1048" type="#_x0000_t75" style="width:2in;height:28.35pt" o:ole="">
            <v:imagedata r:id="rId51" o:title=""/>
          </v:shape>
          <o:OLEObject Type="Embed" ProgID="Equation.DSMT4" ShapeID="_x0000_i1048" DrawAspect="Content" ObjectID="_1413808423" r:id="rId52"/>
        </w:object>
      </w:r>
    </w:p>
    <w:p w:rsidR="0057135E" w:rsidRDefault="0057135E" w:rsidP="001E66B3">
      <w:pPr>
        <w:spacing w:after="0"/>
        <w:jc w:val="both"/>
      </w:pPr>
    </w:p>
    <w:p w:rsidR="001E66B3" w:rsidRDefault="001E66B3" w:rsidP="001E66B3">
      <w:pPr>
        <w:spacing w:after="0"/>
        <w:jc w:val="both"/>
      </w:pPr>
      <w:r>
        <w:t>A mesma verificação deverá ser feita nas extremidades de balanços em que atuam cargas concentradas.</w:t>
      </w:r>
    </w:p>
    <w:p w:rsidR="002463CE" w:rsidRPr="00F777F7" w:rsidRDefault="002463CE" w:rsidP="002463CE">
      <w:pPr>
        <w:spacing w:after="0"/>
        <w:jc w:val="center"/>
      </w:pPr>
      <w:r>
        <w:rPr>
          <w:rFonts w:ascii="Arial" w:hAnsi="Arial"/>
          <w:b/>
          <w:caps/>
          <w:noProof/>
          <w:sz w:val="26"/>
          <w:lang w:eastAsia="pt-BR"/>
        </w:rPr>
        <w:drawing>
          <wp:inline distT="0" distB="0" distL="0" distR="0">
            <wp:extent cx="1848142" cy="1152000"/>
            <wp:effectExtent l="1905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42" cy="11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B3" w:rsidRDefault="001E66B3" w:rsidP="00F0504C">
      <w:pPr>
        <w:spacing w:after="0"/>
        <w:jc w:val="center"/>
      </w:pPr>
    </w:p>
    <w:p w:rsidR="00F0504C" w:rsidRDefault="00F0504C" w:rsidP="0057135E">
      <w:pPr>
        <w:spacing w:after="0"/>
        <w:ind w:left="284" w:hanging="284"/>
        <w:jc w:val="both"/>
      </w:pPr>
      <w:r>
        <w:t>c) Nos apoios extremos e intermediários, por prolongamento de uma parte da armadura de tração do vão</w:t>
      </w:r>
      <w:r w:rsidR="0057135E">
        <w:t xml:space="preserve"> que atenda ao maior dos valores</w:t>
      </w:r>
      <w:r>
        <w:t>:</w:t>
      </w:r>
    </w:p>
    <w:p w:rsidR="001E66B3" w:rsidRDefault="001E66B3" w:rsidP="000E35D2">
      <w:pPr>
        <w:spacing w:after="0"/>
        <w:jc w:val="both"/>
      </w:pPr>
    </w:p>
    <w:p w:rsidR="00F0504C" w:rsidRDefault="007938BF" w:rsidP="001E66B3">
      <w:pPr>
        <w:spacing w:after="0"/>
        <w:jc w:val="center"/>
      </w:pPr>
      <w:r w:rsidRPr="001E66B3">
        <w:rPr>
          <w:position w:val="-56"/>
        </w:rPr>
        <w:object w:dxaOrig="3879" w:dyaOrig="1219">
          <v:shape id="_x0000_i1049" type="#_x0000_t75" style="width:194.2pt;height:61.65pt" o:ole="">
            <v:imagedata r:id="rId54" o:title=""/>
          </v:shape>
          <o:OLEObject Type="Embed" ProgID="Equation.DSMT4" ShapeID="_x0000_i1049" DrawAspect="Content" ObjectID="_1413808424" r:id="rId55"/>
        </w:object>
      </w:r>
    </w:p>
    <w:p w:rsidR="001E66B3" w:rsidRDefault="001E66B3" w:rsidP="007C629C">
      <w:pPr>
        <w:spacing w:after="0"/>
        <w:jc w:val="both"/>
      </w:pPr>
    </w:p>
    <w:p w:rsidR="002F5430" w:rsidRDefault="002F5430" w:rsidP="002F5430">
      <w:pPr>
        <w:spacing w:after="0"/>
        <w:jc w:val="both"/>
      </w:pPr>
      <w:r>
        <w:lastRenderedPageBreak/>
        <w:t>A armadura mínima necessária nos apoios pode ser obtida a partir da expressão de (</w:t>
      </w:r>
      <w:r w:rsidRPr="002E1EDC">
        <w:rPr>
          <w:position w:val="-8"/>
        </w:rPr>
        <w:object w:dxaOrig="460" w:dyaOrig="279">
          <v:shape id="_x0000_i1050" type="#_x0000_t75" style="width:22.9pt;height:14.2pt" o:ole="">
            <v:imagedata r:id="rId56" o:title=""/>
          </v:shape>
          <o:OLEObject Type="Embed" ProgID="Equation.DSMT4" ShapeID="_x0000_i1050" DrawAspect="Content" ObjectID="_1413808425" r:id="rId57"/>
        </w:object>
      </w:r>
      <w:r>
        <w:t xml:space="preserve">) como indicado abaixo, lembrando que os valores mínimos preconizados por norma devem ser </w:t>
      </w:r>
      <w:r w:rsidR="0057135E">
        <w:t>atendidos</w:t>
      </w:r>
      <w:r>
        <w:t>:</w:t>
      </w:r>
    </w:p>
    <w:p w:rsidR="002F5430" w:rsidRDefault="002F5430" w:rsidP="002F5430">
      <w:pPr>
        <w:spacing w:after="0"/>
        <w:jc w:val="both"/>
      </w:pPr>
    </w:p>
    <w:p w:rsidR="002F5430" w:rsidRDefault="002F5430" w:rsidP="002F5430">
      <w:pPr>
        <w:spacing w:after="0"/>
        <w:jc w:val="center"/>
      </w:pPr>
      <w:r w:rsidRPr="00521312">
        <w:rPr>
          <w:color w:val="FF0000"/>
          <w:position w:val="-24"/>
          <w:sz w:val="24"/>
        </w:rPr>
        <w:object w:dxaOrig="4180" w:dyaOrig="600">
          <v:shape id="_x0000_i1051" type="#_x0000_t75" style="width:253.1pt;height:36.55pt" o:ole="">
            <v:imagedata r:id="rId58" o:title=""/>
          </v:shape>
          <o:OLEObject Type="Embed" ProgID="Equation.DSMT4" ShapeID="_x0000_i1051" DrawAspect="Content" ObjectID="_1413808426" r:id="rId59"/>
        </w:object>
      </w:r>
    </w:p>
    <w:p w:rsidR="002F5430" w:rsidRDefault="002F5430" w:rsidP="007C629C">
      <w:pPr>
        <w:spacing w:after="0"/>
        <w:jc w:val="both"/>
      </w:pPr>
    </w:p>
    <w:p w:rsidR="0057135E" w:rsidRDefault="0057135E" w:rsidP="007C629C">
      <w:pPr>
        <w:spacing w:after="0"/>
        <w:jc w:val="both"/>
      </w:pPr>
    </w:p>
    <w:p w:rsidR="002F5430" w:rsidRDefault="002F5430" w:rsidP="007C629C">
      <w:pPr>
        <w:spacing w:after="0"/>
        <w:jc w:val="both"/>
      </w:pPr>
    </w:p>
    <w:p w:rsidR="00FC552B" w:rsidRPr="00E8404C" w:rsidRDefault="00FC552B" w:rsidP="00FC552B">
      <w:pPr>
        <w:spacing w:after="0"/>
        <w:jc w:val="center"/>
        <w:rPr>
          <w:b/>
          <w:sz w:val="28"/>
          <w:szCs w:val="28"/>
        </w:rPr>
      </w:pPr>
      <w:r w:rsidRPr="00E8404C">
        <w:rPr>
          <w:b/>
          <w:sz w:val="28"/>
          <w:szCs w:val="28"/>
        </w:rPr>
        <w:t>Ancoragem da armadura de tração nos apoios</w:t>
      </w:r>
    </w:p>
    <w:p w:rsidR="00FC552B" w:rsidRDefault="00FC552B" w:rsidP="00FC552B">
      <w:pPr>
        <w:spacing w:after="0" w:line="240" w:lineRule="auto"/>
        <w:jc w:val="center"/>
      </w:pPr>
      <w:r w:rsidRPr="00536280">
        <w:rPr>
          <w:sz w:val="20"/>
          <w:szCs w:val="20"/>
        </w:rPr>
        <w:t xml:space="preserve">(NBR-6118/2003-item </w:t>
      </w:r>
      <w:r>
        <w:rPr>
          <w:sz w:val="20"/>
          <w:szCs w:val="20"/>
        </w:rPr>
        <w:t>18.3.2.4.1</w:t>
      </w:r>
      <w:r w:rsidRPr="00536280">
        <w:rPr>
          <w:sz w:val="20"/>
          <w:szCs w:val="20"/>
        </w:rPr>
        <w:t>)</w:t>
      </w:r>
    </w:p>
    <w:p w:rsidR="007C629C" w:rsidRDefault="007C629C" w:rsidP="007C629C">
      <w:pPr>
        <w:spacing w:after="0"/>
        <w:jc w:val="both"/>
      </w:pPr>
    </w:p>
    <w:p w:rsidR="000E35D2" w:rsidRDefault="00FC552B" w:rsidP="000E35D2">
      <w:pPr>
        <w:spacing w:after="0"/>
        <w:jc w:val="both"/>
      </w:pPr>
      <w:r>
        <w:t xml:space="preserve">i) </w:t>
      </w:r>
      <w:r w:rsidRPr="00FC552B">
        <w:rPr>
          <w:u w:val="single"/>
        </w:rPr>
        <w:t>Apoios extremos</w:t>
      </w:r>
      <w:r>
        <w:t>:</w:t>
      </w:r>
    </w:p>
    <w:p w:rsidR="000E35D2" w:rsidRDefault="000E35D2" w:rsidP="00FC552B">
      <w:pPr>
        <w:spacing w:after="0"/>
        <w:jc w:val="both"/>
      </w:pPr>
    </w:p>
    <w:p w:rsidR="00FC552B" w:rsidRDefault="00FC552B" w:rsidP="00FC552B">
      <w:pPr>
        <w:spacing w:after="0"/>
        <w:jc w:val="both"/>
      </w:pPr>
      <w:proofErr w:type="gramStart"/>
      <w:r>
        <w:t xml:space="preserve">Para os casos </w:t>
      </w:r>
      <w:r w:rsidRPr="00D47384">
        <w:rPr>
          <w:u w:val="single"/>
        </w:rPr>
        <w:t>b</w:t>
      </w:r>
      <w:r>
        <w:t>)</w:t>
      </w:r>
      <w:proofErr w:type="gramEnd"/>
      <w:r>
        <w:t xml:space="preserve"> e </w:t>
      </w:r>
      <w:r w:rsidRPr="00D47384">
        <w:rPr>
          <w:u w:val="single"/>
        </w:rPr>
        <w:t>c</w:t>
      </w:r>
      <w:r>
        <w:t>) anteriores, em apoios extremos, as barras das armaduras devem ser ancoradas a partir da face do apoio, com comprimentos iguais ou superiores a:</w:t>
      </w:r>
    </w:p>
    <w:p w:rsidR="000E35D2" w:rsidRDefault="00FC552B" w:rsidP="00FC552B">
      <w:pPr>
        <w:spacing w:after="0" w:line="240" w:lineRule="auto"/>
        <w:jc w:val="center"/>
      </w:pPr>
      <w:r w:rsidRPr="00D76DC7">
        <w:rPr>
          <w:position w:val="-34"/>
          <w:sz w:val="20"/>
          <w:szCs w:val="20"/>
        </w:rPr>
        <w:object w:dxaOrig="2060" w:dyaOrig="800">
          <v:shape id="_x0000_i1052" type="#_x0000_t75" style="width:103.1pt;height:39.8pt" o:ole="">
            <v:imagedata r:id="rId60" o:title=""/>
          </v:shape>
          <o:OLEObject Type="Embed" ProgID="Equation.DSMT4" ShapeID="_x0000_i1052" DrawAspect="Content" ObjectID="_1413808427" r:id="rId61"/>
        </w:object>
      </w:r>
    </w:p>
    <w:p w:rsidR="00894245" w:rsidRDefault="00894245" w:rsidP="003A5A85">
      <w:pPr>
        <w:spacing w:after="0"/>
        <w:jc w:val="both"/>
      </w:pPr>
    </w:p>
    <w:p w:rsidR="00D76DC7" w:rsidRDefault="00D76DC7" w:rsidP="003A5A85">
      <w:pPr>
        <w:spacing w:after="0"/>
        <w:jc w:val="both"/>
      </w:pPr>
      <w:r>
        <w:t>Nos casos em que</w:t>
      </w:r>
      <w:r w:rsidR="00EC08E6">
        <w:t xml:space="preserve"> </w:t>
      </w:r>
      <w:r>
        <w:t xml:space="preserve">haja um cobrimento da barra no </w:t>
      </w:r>
      <w:r w:rsidR="00EC08E6">
        <w:t>trecho</w:t>
      </w:r>
      <w:r>
        <w:t xml:space="preserve"> do gancho, medido </w:t>
      </w:r>
      <w:r w:rsidR="00EC08E6">
        <w:t>normalmente</w:t>
      </w:r>
      <w:r>
        <w:t xml:space="preserve"> ao plano do gancho, de pelo menos </w:t>
      </w:r>
      <w:proofErr w:type="gramStart"/>
      <w:r>
        <w:t>7cm</w:t>
      </w:r>
      <w:proofErr w:type="gramEnd"/>
      <w:r>
        <w:t xml:space="preserve">, e as ações acidentais não ocorram com grande frequência com seu valor </w:t>
      </w:r>
      <w:r w:rsidR="00EE24B7">
        <w:t>má</w:t>
      </w:r>
      <w:r>
        <w:t>ximo,</w:t>
      </w:r>
      <w:r w:rsidR="00EC08E6">
        <w:t xml:space="preserve"> o </w:t>
      </w:r>
      <w:r w:rsidR="00EE24B7">
        <w:t>c</w:t>
      </w:r>
      <w:r w:rsidR="00EC08E6">
        <w:t xml:space="preserve">omprimento de ancoragem </w:t>
      </w:r>
      <w:r w:rsidR="00E801B5">
        <w:t xml:space="preserve">medido a partir da face do apoio </w:t>
      </w:r>
      <w:r w:rsidR="00EC08E6">
        <w:t>será dado por:</w:t>
      </w:r>
    </w:p>
    <w:p w:rsidR="002463CE" w:rsidRDefault="0017612F" w:rsidP="00EC08E6">
      <w:pPr>
        <w:spacing w:after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267.25pt;margin-top:32.8pt;width:115.55pt;height:39.25pt;z-index:251660288;mso-wrap-style:none" stroked="f">
            <v:textbox style="mso-fit-shape-to-text:t">
              <w:txbxContent>
                <w:p w:rsidR="002463CE" w:rsidRPr="006D2423" w:rsidRDefault="002463CE" w:rsidP="006D2423">
                  <w:pPr>
                    <w:spacing w:after="0"/>
                    <w:jc w:val="center"/>
                    <w:rPr>
                      <w:position w:val="-24"/>
                      <w:sz w:val="20"/>
                      <w:szCs w:val="20"/>
                    </w:rPr>
                  </w:pPr>
                  <w:r w:rsidRPr="00EE24B7">
                    <w:rPr>
                      <w:position w:val="-24"/>
                      <w:sz w:val="20"/>
                      <w:szCs w:val="20"/>
                    </w:rPr>
                    <w:object w:dxaOrig="2020" w:dyaOrig="580">
                      <v:shape id="_x0000_i1067" type="#_x0000_t75" style="width:100.35pt;height:29.45pt" o:ole="">
                        <v:imagedata r:id="rId62" o:title=""/>
                      </v:shape>
                      <o:OLEObject Type="Embed" ProgID="Equation.DSMT4" ShapeID="_x0000_i1067" DrawAspect="Content" ObjectID="_1413808442" r:id="rId63"/>
                    </w:object>
                  </w:r>
                </w:p>
              </w:txbxContent>
            </v:textbox>
            <w10:wrap type="square"/>
          </v:shape>
        </w:pict>
      </w:r>
      <w:r w:rsidR="002463CE">
        <w:rPr>
          <w:rFonts w:ascii="Arial" w:hAnsi="Arial"/>
          <w:b/>
          <w:caps/>
          <w:noProof/>
          <w:sz w:val="26"/>
          <w:lang w:eastAsia="pt-BR"/>
        </w:rPr>
        <w:drawing>
          <wp:inline distT="0" distB="0" distL="0" distR="0">
            <wp:extent cx="1582737" cy="1116000"/>
            <wp:effectExtent l="1905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737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3CE" w:rsidRDefault="002463CE" w:rsidP="00894245">
      <w:pPr>
        <w:spacing w:after="0"/>
        <w:jc w:val="both"/>
      </w:pPr>
    </w:p>
    <w:p w:rsidR="00894245" w:rsidRDefault="00894245" w:rsidP="00894245">
      <w:pPr>
        <w:spacing w:after="0"/>
        <w:jc w:val="both"/>
      </w:pPr>
      <w:proofErr w:type="gramStart"/>
      <w:r>
        <w:t>ii</w:t>
      </w:r>
      <w:proofErr w:type="gramEnd"/>
      <w:r>
        <w:t xml:space="preserve">) </w:t>
      </w:r>
      <w:r w:rsidRPr="00FC552B">
        <w:rPr>
          <w:u w:val="single"/>
        </w:rPr>
        <w:t xml:space="preserve">Apoios </w:t>
      </w:r>
      <w:r>
        <w:rPr>
          <w:u w:val="single"/>
        </w:rPr>
        <w:t>intermediários</w:t>
      </w:r>
      <w:r>
        <w:t>:</w:t>
      </w:r>
    </w:p>
    <w:p w:rsidR="00894245" w:rsidRDefault="00894245" w:rsidP="003A5A85">
      <w:pPr>
        <w:spacing w:after="0"/>
        <w:jc w:val="both"/>
      </w:pPr>
    </w:p>
    <w:p w:rsidR="00EC08E6" w:rsidRDefault="00DD1F95" w:rsidP="003A5A85">
      <w:pPr>
        <w:spacing w:after="0"/>
        <w:jc w:val="both"/>
      </w:pPr>
      <w:proofErr w:type="gramStart"/>
      <w:r>
        <w:t xml:space="preserve">Para os casos </w:t>
      </w:r>
      <w:r w:rsidRPr="00D47384">
        <w:rPr>
          <w:u w:val="single"/>
        </w:rPr>
        <w:t>b</w:t>
      </w:r>
      <w:r>
        <w:t>)</w:t>
      </w:r>
      <w:proofErr w:type="gramEnd"/>
      <w:r>
        <w:t xml:space="preserve"> e </w:t>
      </w:r>
      <w:r w:rsidRPr="00D47384">
        <w:rPr>
          <w:u w:val="single"/>
        </w:rPr>
        <w:t>c</w:t>
      </w:r>
      <w:r>
        <w:t xml:space="preserve">) anteriores, em apoios </w:t>
      </w:r>
      <w:r w:rsidR="00EE24B7">
        <w:t xml:space="preserve">intermediários, o comprimento de ancoragem pode ser igual </w:t>
      </w:r>
      <w:r w:rsidR="00D811D8">
        <w:t>a</w:t>
      </w:r>
      <w:r w:rsidR="00EE24B7">
        <w:t xml:space="preserve"> 10</w:t>
      </w:r>
      <w:r w:rsidR="00D811D8" w:rsidRPr="002E5F79">
        <w:rPr>
          <w:position w:val="-10"/>
        </w:rPr>
        <w:object w:dxaOrig="200" w:dyaOrig="300">
          <v:shape id="_x0000_i1053" type="#_x0000_t75" style="width:10.9pt;height:15.25pt" o:ole="">
            <v:imagedata r:id="rId29" o:title=""/>
          </v:shape>
          <o:OLEObject Type="Embed" ProgID="Equation.DSMT4" ShapeID="_x0000_i1053" DrawAspect="Content" ObjectID="_1413808428" r:id="rId65"/>
        </w:object>
      </w:r>
      <w:r w:rsidR="00EE24B7">
        <w:t>, medido a partir da face do apoio, desde que não haja possibilidade da ocorrência de momentos positivos no apoio</w:t>
      </w:r>
      <w:r w:rsidR="00894245">
        <w:t xml:space="preserve"> (ventos e recalques)</w:t>
      </w:r>
      <w:r w:rsidR="00D811D8">
        <w:t>.</w:t>
      </w:r>
    </w:p>
    <w:p w:rsidR="002463CE" w:rsidRDefault="002463CE" w:rsidP="001371C1">
      <w:pPr>
        <w:spacing w:after="0"/>
        <w:jc w:val="center"/>
        <w:rPr>
          <w:b/>
          <w:sz w:val="28"/>
          <w:szCs w:val="28"/>
        </w:rPr>
      </w:pPr>
    </w:p>
    <w:p w:rsidR="002463CE" w:rsidRDefault="002463CE" w:rsidP="001371C1">
      <w:pPr>
        <w:spacing w:after="0"/>
        <w:jc w:val="center"/>
        <w:rPr>
          <w:b/>
          <w:sz w:val="28"/>
          <w:szCs w:val="28"/>
        </w:rPr>
      </w:pPr>
    </w:p>
    <w:p w:rsidR="001371C1" w:rsidRPr="00E8404C" w:rsidRDefault="001371C1" w:rsidP="001371C1">
      <w:pPr>
        <w:spacing w:after="0"/>
        <w:jc w:val="center"/>
        <w:rPr>
          <w:b/>
          <w:sz w:val="28"/>
          <w:szCs w:val="28"/>
        </w:rPr>
      </w:pPr>
      <w:r w:rsidRPr="00E8404C">
        <w:rPr>
          <w:b/>
          <w:sz w:val="28"/>
          <w:szCs w:val="28"/>
        </w:rPr>
        <w:t xml:space="preserve">Decalagem do Diagrama </w:t>
      </w:r>
      <w:proofErr w:type="spellStart"/>
      <w:r w:rsidRPr="00E8404C">
        <w:rPr>
          <w:b/>
          <w:sz w:val="28"/>
          <w:szCs w:val="28"/>
        </w:rPr>
        <w:t>R</w:t>
      </w:r>
      <w:r w:rsidRPr="00E8404C">
        <w:rPr>
          <w:b/>
          <w:sz w:val="28"/>
          <w:szCs w:val="28"/>
          <w:vertAlign w:val="subscript"/>
        </w:rPr>
        <w:t>st</w:t>
      </w:r>
      <w:proofErr w:type="spellEnd"/>
      <w:r w:rsidRPr="00E8404C">
        <w:rPr>
          <w:b/>
          <w:sz w:val="28"/>
          <w:szCs w:val="28"/>
        </w:rPr>
        <w:t>:</w:t>
      </w:r>
    </w:p>
    <w:p w:rsidR="003A5A85" w:rsidRDefault="001371C1" w:rsidP="001371C1">
      <w:pPr>
        <w:spacing w:after="0"/>
        <w:jc w:val="center"/>
      </w:pPr>
      <w:r w:rsidRPr="00536280">
        <w:rPr>
          <w:sz w:val="20"/>
          <w:szCs w:val="20"/>
        </w:rPr>
        <w:t>(NBR-6118/2003-item 17.4.2.2)</w:t>
      </w:r>
    </w:p>
    <w:p w:rsidR="003A5A85" w:rsidRDefault="003A5A85" w:rsidP="003A5A85">
      <w:pPr>
        <w:spacing w:after="0"/>
        <w:jc w:val="both"/>
      </w:pPr>
    </w:p>
    <w:p w:rsidR="003A5A85" w:rsidRDefault="001371C1" w:rsidP="003A5A85">
      <w:pPr>
        <w:spacing w:after="0"/>
        <w:jc w:val="both"/>
      </w:pPr>
      <w:r>
        <w:t xml:space="preserve">Quando no cálculo das armaduras transversais for empregado o </w:t>
      </w:r>
      <w:r w:rsidRPr="00D808E8">
        <w:rPr>
          <w:u w:val="single"/>
        </w:rPr>
        <w:t>modelo de cálculo I</w:t>
      </w:r>
      <w:r>
        <w:t xml:space="preserve">, o diagrama da resultante </w:t>
      </w:r>
      <w:proofErr w:type="spellStart"/>
      <w:r>
        <w:t>Rst</w:t>
      </w:r>
      <w:proofErr w:type="spellEnd"/>
      <w:r>
        <w:t xml:space="preserve"> deverá ser </w:t>
      </w:r>
      <w:proofErr w:type="spellStart"/>
      <w:r>
        <w:t>decalado</w:t>
      </w:r>
      <w:proofErr w:type="spellEnd"/>
      <w:r>
        <w:t xml:space="preserve"> de um valor (</w:t>
      </w:r>
      <w:r w:rsidRPr="002E5F79">
        <w:rPr>
          <w:position w:val="-6"/>
        </w:rPr>
        <w:object w:dxaOrig="279" w:dyaOrig="260">
          <v:shape id="_x0000_i1054" type="#_x0000_t75" style="width:13.65pt;height:13.1pt" o:ole="">
            <v:imagedata r:id="rId66" o:title=""/>
          </v:shape>
          <o:OLEObject Type="Embed" ProgID="Equation.DSMT4" ShapeID="_x0000_i1054" DrawAspect="Content" ObjectID="_1413808429" r:id="rId67"/>
        </w:object>
      </w:r>
      <w:r>
        <w:t>) como segue:</w:t>
      </w:r>
    </w:p>
    <w:p w:rsidR="003A5A85" w:rsidRDefault="003A5A85" w:rsidP="003A5A85">
      <w:pPr>
        <w:spacing w:after="0"/>
        <w:jc w:val="both"/>
      </w:pPr>
    </w:p>
    <w:p w:rsidR="001371C1" w:rsidRDefault="00C43C46" w:rsidP="001371C1">
      <w:pPr>
        <w:spacing w:after="0"/>
        <w:jc w:val="center"/>
      </w:pPr>
      <w:r w:rsidRPr="00536280">
        <w:rPr>
          <w:color w:val="FF0000"/>
          <w:position w:val="-28"/>
          <w:sz w:val="20"/>
          <w:szCs w:val="20"/>
        </w:rPr>
        <w:object w:dxaOrig="4940" w:dyaOrig="680">
          <v:shape id="_x0000_i1055" type="#_x0000_t75" style="width:245.45pt;height:33.8pt" o:ole="">
            <v:imagedata r:id="rId68" o:title=""/>
          </v:shape>
          <o:OLEObject Type="Embed" ProgID="Equation.DSMT4" ShapeID="_x0000_i1055" DrawAspect="Content" ObjectID="_1413808430" r:id="rId69"/>
        </w:object>
      </w:r>
    </w:p>
    <w:p w:rsidR="00C05E1B" w:rsidRDefault="00C05E1B" w:rsidP="00C05E1B">
      <w:pPr>
        <w:spacing w:after="0"/>
        <w:jc w:val="both"/>
      </w:pPr>
      <w:r>
        <w:lastRenderedPageBreak/>
        <w:t>Com:</w:t>
      </w:r>
    </w:p>
    <w:p w:rsidR="00C05E1B" w:rsidRPr="00C05E1B" w:rsidRDefault="00C05E1B" w:rsidP="00164EC3">
      <w:pPr>
        <w:spacing w:after="0" w:line="240" w:lineRule="auto"/>
        <w:jc w:val="center"/>
      </w:pPr>
      <w:r w:rsidRPr="00536280">
        <w:rPr>
          <w:position w:val="-10"/>
          <w:sz w:val="20"/>
          <w:szCs w:val="20"/>
        </w:rPr>
        <w:object w:dxaOrig="1560" w:dyaOrig="340">
          <v:shape id="_x0000_i1056" type="#_x0000_t75" style="width:78pt;height:17.45pt" o:ole="">
            <v:imagedata r:id="rId70" o:title=""/>
          </v:shape>
          <o:OLEObject Type="Embed" ProgID="Equation.DSMT4" ShapeID="_x0000_i1056" DrawAspect="Content" ObjectID="_1413808431" r:id="rId71"/>
        </w:object>
      </w:r>
      <w:r>
        <w:rPr>
          <w:position w:val="-10"/>
          <w:sz w:val="20"/>
          <w:szCs w:val="20"/>
        </w:rPr>
        <w:t xml:space="preserve">    </w:t>
      </w:r>
      <w:proofErr w:type="gramStart"/>
      <w:r>
        <w:t>e</w:t>
      </w:r>
      <w:proofErr w:type="gramEnd"/>
      <w:r>
        <w:t xml:space="preserve">  </w:t>
      </w:r>
      <w:r>
        <w:rPr>
          <w:position w:val="-10"/>
          <w:sz w:val="20"/>
          <w:szCs w:val="20"/>
        </w:rPr>
        <w:t xml:space="preserve">  </w:t>
      </w:r>
      <w:r w:rsidRPr="00C05E1B">
        <w:rPr>
          <w:position w:val="-26"/>
          <w:sz w:val="20"/>
          <w:szCs w:val="20"/>
        </w:rPr>
        <w:object w:dxaOrig="2140" w:dyaOrig="639">
          <v:shape id="_x0000_i1057" type="#_x0000_t75" style="width:108pt;height:32.2pt" o:ole="">
            <v:imagedata r:id="rId72" o:title=""/>
          </v:shape>
          <o:OLEObject Type="Embed" ProgID="Equation.DSMT4" ShapeID="_x0000_i1057" DrawAspect="Content" ObjectID="_1413808432" r:id="rId73"/>
        </w:object>
      </w:r>
    </w:p>
    <w:p w:rsidR="00C05E1B" w:rsidRPr="003A5A85" w:rsidRDefault="00C05E1B" w:rsidP="00164EC3">
      <w:pPr>
        <w:spacing w:after="0" w:line="240" w:lineRule="auto"/>
        <w:jc w:val="both"/>
      </w:pPr>
      <w:r>
        <w:t>Onde:</w:t>
      </w:r>
    </w:p>
    <w:p w:rsidR="001371C1" w:rsidRDefault="001371C1" w:rsidP="00C05E1B">
      <w:pPr>
        <w:spacing w:after="0" w:line="240" w:lineRule="auto"/>
        <w:jc w:val="both"/>
      </w:pPr>
      <w:r>
        <w:t xml:space="preserve">- </w:t>
      </w:r>
      <w:r w:rsidR="00C05E1B">
        <w:t>d = altura útil da viga.</w:t>
      </w:r>
    </w:p>
    <w:p w:rsidR="00C05E1B" w:rsidRDefault="00C05E1B" w:rsidP="00C05E1B">
      <w:pPr>
        <w:spacing w:after="0" w:line="240" w:lineRule="auto"/>
        <w:jc w:val="both"/>
      </w:pPr>
      <w:r>
        <w:t xml:space="preserve">- </w:t>
      </w:r>
      <w:proofErr w:type="spellStart"/>
      <w:r>
        <w:t>Vsd</w:t>
      </w:r>
      <w:proofErr w:type="spellEnd"/>
      <w:r>
        <w:t xml:space="preserve"> = esforço cortante de cálculo.</w:t>
      </w:r>
    </w:p>
    <w:p w:rsidR="00C05E1B" w:rsidRDefault="00C05E1B" w:rsidP="00C05E1B">
      <w:pPr>
        <w:spacing w:after="0" w:line="240" w:lineRule="auto"/>
        <w:jc w:val="both"/>
      </w:pPr>
      <w:r>
        <w:t xml:space="preserve">- </w:t>
      </w:r>
      <w:r>
        <w:sym w:font="Symbol" w:char="F061"/>
      </w:r>
      <w:r>
        <w:t xml:space="preserve"> = inclinação da armadura transversal.</w:t>
      </w:r>
    </w:p>
    <w:p w:rsidR="001371C1" w:rsidRDefault="001371C1" w:rsidP="001371C1">
      <w:pPr>
        <w:spacing w:after="0"/>
        <w:jc w:val="both"/>
      </w:pPr>
    </w:p>
    <w:p w:rsidR="00D808E8" w:rsidRDefault="00D808E8" w:rsidP="001371C1">
      <w:pPr>
        <w:spacing w:after="0"/>
        <w:jc w:val="both"/>
      </w:pPr>
      <w:r>
        <w:t xml:space="preserve">Se </w:t>
      </w:r>
      <w:r>
        <w:sym w:font="Symbol" w:char="F061"/>
      </w:r>
      <w:r>
        <w:t xml:space="preserve"> = 90° a expressão anterior fica simplificada à:</w:t>
      </w:r>
    </w:p>
    <w:p w:rsidR="00D808E8" w:rsidRDefault="00D808E8" w:rsidP="001371C1">
      <w:pPr>
        <w:spacing w:after="0"/>
        <w:jc w:val="both"/>
      </w:pPr>
    </w:p>
    <w:p w:rsidR="00D808E8" w:rsidRDefault="00D808E8" w:rsidP="00D808E8">
      <w:pPr>
        <w:spacing w:after="0"/>
        <w:jc w:val="center"/>
      </w:pPr>
      <w:r w:rsidRPr="00536280">
        <w:rPr>
          <w:color w:val="FF0000"/>
          <w:position w:val="-28"/>
          <w:sz w:val="20"/>
          <w:szCs w:val="20"/>
        </w:rPr>
        <w:object w:dxaOrig="3100" w:dyaOrig="680">
          <v:shape id="_x0000_i1058" type="#_x0000_t75" style="width:154.9pt;height:33.8pt" o:ole="">
            <v:imagedata r:id="rId74" o:title=""/>
          </v:shape>
          <o:OLEObject Type="Embed" ProgID="Equation.DSMT4" ShapeID="_x0000_i1058" DrawAspect="Content" ObjectID="_1413808433" r:id="rId75"/>
        </w:object>
      </w:r>
    </w:p>
    <w:p w:rsidR="00D808E8" w:rsidRDefault="00D808E8" w:rsidP="001371C1">
      <w:pPr>
        <w:spacing w:after="0"/>
        <w:jc w:val="both"/>
      </w:pPr>
      <w:r>
        <w:t xml:space="preserve">  </w:t>
      </w:r>
    </w:p>
    <w:p w:rsidR="00C05E1B" w:rsidRDefault="00C05E1B" w:rsidP="00C05E1B">
      <w:pPr>
        <w:spacing w:after="0"/>
        <w:jc w:val="both"/>
      </w:pPr>
      <w:r>
        <w:t xml:space="preserve">Quando no cálculo das armaduras transversais for empregado o </w:t>
      </w:r>
      <w:r w:rsidRPr="00D808E8">
        <w:rPr>
          <w:u w:val="single"/>
        </w:rPr>
        <w:t>modelo de cálculo</w:t>
      </w:r>
      <w:r w:rsidR="00D808E8">
        <w:rPr>
          <w:u w:val="single"/>
        </w:rPr>
        <w:t xml:space="preserve"> </w:t>
      </w:r>
      <w:r w:rsidR="00B0331A" w:rsidRPr="00D808E8">
        <w:rPr>
          <w:u w:val="single"/>
        </w:rPr>
        <w:t>I</w:t>
      </w:r>
      <w:r w:rsidRPr="00D808E8">
        <w:rPr>
          <w:u w:val="single"/>
        </w:rPr>
        <w:t>I</w:t>
      </w:r>
      <w:r>
        <w:t xml:space="preserve"> (item 17.4.2.3), o diagrama da resultante </w:t>
      </w:r>
      <w:proofErr w:type="spellStart"/>
      <w:r>
        <w:t>Rst</w:t>
      </w:r>
      <w:proofErr w:type="spellEnd"/>
      <w:r>
        <w:t xml:space="preserve"> deverá ser </w:t>
      </w:r>
      <w:proofErr w:type="spellStart"/>
      <w:r>
        <w:t>decalado</w:t>
      </w:r>
      <w:proofErr w:type="spellEnd"/>
      <w:r>
        <w:t xml:space="preserve"> de um valor (</w:t>
      </w:r>
      <w:r w:rsidRPr="002E5F79">
        <w:rPr>
          <w:position w:val="-6"/>
        </w:rPr>
        <w:object w:dxaOrig="279" w:dyaOrig="260">
          <v:shape id="_x0000_i1059" type="#_x0000_t75" style="width:13.65pt;height:13.1pt" o:ole="">
            <v:imagedata r:id="rId66" o:title=""/>
          </v:shape>
          <o:OLEObject Type="Embed" ProgID="Equation.DSMT4" ShapeID="_x0000_i1059" DrawAspect="Content" ObjectID="_1413808434" r:id="rId76"/>
        </w:object>
      </w:r>
      <w:r>
        <w:t>) como segue:</w:t>
      </w:r>
    </w:p>
    <w:p w:rsidR="001371C1" w:rsidRDefault="001371C1" w:rsidP="001371C1">
      <w:pPr>
        <w:spacing w:after="0"/>
        <w:jc w:val="both"/>
      </w:pPr>
    </w:p>
    <w:p w:rsidR="001371C1" w:rsidRDefault="00C05E1B" w:rsidP="00C05E1B">
      <w:pPr>
        <w:spacing w:after="0"/>
        <w:jc w:val="center"/>
      </w:pPr>
      <w:r w:rsidRPr="00536280">
        <w:rPr>
          <w:color w:val="FF0000"/>
          <w:position w:val="-10"/>
          <w:sz w:val="20"/>
          <w:szCs w:val="20"/>
        </w:rPr>
        <w:object w:dxaOrig="3840" w:dyaOrig="300">
          <v:shape id="_x0000_i1060" type="#_x0000_t75" style="width:191.45pt;height:15.8pt" o:ole="">
            <v:imagedata r:id="rId77" o:title=""/>
          </v:shape>
          <o:OLEObject Type="Embed" ProgID="Equation.DSMT4" ShapeID="_x0000_i1060" DrawAspect="Content" ObjectID="_1413808435" r:id="rId78"/>
        </w:object>
      </w:r>
    </w:p>
    <w:p w:rsidR="00C05E1B" w:rsidRDefault="00C05E1B" w:rsidP="001371C1">
      <w:pPr>
        <w:spacing w:after="0"/>
        <w:jc w:val="both"/>
      </w:pPr>
      <w:proofErr w:type="spellStart"/>
      <w:r>
        <w:t>Obs</w:t>
      </w:r>
      <w:proofErr w:type="spellEnd"/>
      <w:r>
        <w:t>:</w:t>
      </w:r>
    </w:p>
    <w:p w:rsidR="001371C1" w:rsidRDefault="00C05E1B" w:rsidP="001371C1">
      <w:pPr>
        <w:spacing w:after="0"/>
        <w:jc w:val="both"/>
      </w:pPr>
      <w:r>
        <w:t>- Permanece válida para o modelo II a alternativa dada anteriormente</w:t>
      </w:r>
      <w:r w:rsidR="005F1FDF">
        <w:t>.</w:t>
      </w:r>
    </w:p>
    <w:p w:rsidR="005F1FDF" w:rsidRDefault="005F1FDF" w:rsidP="001371C1">
      <w:pPr>
        <w:spacing w:after="0"/>
        <w:jc w:val="both"/>
      </w:pPr>
      <w:r>
        <w:t>- para as bar</w:t>
      </w:r>
      <w:r w:rsidR="003B4EAC">
        <w:t xml:space="preserve">ra comprimidas o diagrama de </w:t>
      </w:r>
      <w:proofErr w:type="spellStart"/>
      <w:r w:rsidR="003B4EAC">
        <w:t>Rsc</w:t>
      </w:r>
      <w:proofErr w:type="spellEnd"/>
      <w:r>
        <w:t xml:space="preserve"> não deve ser </w:t>
      </w:r>
      <w:proofErr w:type="spellStart"/>
      <w:r>
        <w:t>decalado</w:t>
      </w:r>
      <w:proofErr w:type="spellEnd"/>
      <w:r>
        <w:t>.</w:t>
      </w:r>
    </w:p>
    <w:p w:rsidR="001371C1" w:rsidRDefault="001371C1" w:rsidP="001371C1">
      <w:pPr>
        <w:spacing w:after="0"/>
        <w:jc w:val="both"/>
      </w:pPr>
    </w:p>
    <w:p w:rsidR="001371C1" w:rsidRDefault="00C05E1B" w:rsidP="001371C1">
      <w:pPr>
        <w:spacing w:after="0"/>
        <w:jc w:val="both"/>
      </w:pPr>
      <w:r>
        <w:t>Em todos os casos deve-se observar:</w:t>
      </w:r>
    </w:p>
    <w:p w:rsidR="00C05E1B" w:rsidRDefault="00D808E8" w:rsidP="00C05E1B">
      <w:pPr>
        <w:spacing w:after="0"/>
        <w:jc w:val="center"/>
      </w:pPr>
      <w:r w:rsidRPr="00536280">
        <w:rPr>
          <w:position w:val="-28"/>
          <w:sz w:val="20"/>
          <w:szCs w:val="20"/>
        </w:rPr>
        <w:object w:dxaOrig="5080" w:dyaOrig="680">
          <v:shape id="_x0000_i1061" type="#_x0000_t75" style="width:255.25pt;height:33.8pt" o:ole="">
            <v:imagedata r:id="rId79" o:title=""/>
          </v:shape>
          <o:OLEObject Type="Embed" ProgID="Equation.DSMT4" ShapeID="_x0000_i1061" DrawAspect="Content" ObjectID="_1413808436" r:id="rId80"/>
        </w:object>
      </w:r>
    </w:p>
    <w:p w:rsidR="00C05E1B" w:rsidRDefault="00C05E1B" w:rsidP="001371C1">
      <w:pPr>
        <w:spacing w:after="0"/>
        <w:jc w:val="both"/>
      </w:pPr>
    </w:p>
    <w:p w:rsidR="00C05E1B" w:rsidRDefault="00434B11" w:rsidP="001371C1">
      <w:pPr>
        <w:spacing w:after="0"/>
        <w:jc w:val="both"/>
      </w:pPr>
      <w:r>
        <w:t>A NBR-6118/2003 não indica valor máximo para (</w:t>
      </w:r>
      <w:r w:rsidRPr="002E5F79">
        <w:rPr>
          <w:position w:val="-6"/>
        </w:rPr>
        <w:object w:dxaOrig="279" w:dyaOrig="260">
          <v:shape id="_x0000_i1062" type="#_x0000_t75" style="width:13.65pt;height:13.1pt" o:ole="">
            <v:imagedata r:id="rId66" o:title=""/>
          </v:shape>
          <o:OLEObject Type="Embed" ProgID="Equation.DSMT4" ShapeID="_x0000_i1062" DrawAspect="Content" ObjectID="_1413808437" r:id="rId81"/>
        </w:object>
      </w:r>
      <w:r>
        <w:t>). Porém, com base na análise da expressão de (</w:t>
      </w:r>
      <w:r w:rsidRPr="002E5F79">
        <w:rPr>
          <w:position w:val="-6"/>
        </w:rPr>
        <w:object w:dxaOrig="279" w:dyaOrig="260">
          <v:shape id="_x0000_i1063" type="#_x0000_t75" style="width:13.65pt;height:13.1pt" o:ole="">
            <v:imagedata r:id="rId66" o:title=""/>
          </v:shape>
          <o:OLEObject Type="Embed" ProgID="Equation.DSMT4" ShapeID="_x0000_i1063" DrawAspect="Content" ObjectID="_1413808438" r:id="rId82"/>
        </w:object>
      </w:r>
      <w:r>
        <w:t>), modelo I, e da limitação na norma anterior, pode-se adotar:</w:t>
      </w:r>
    </w:p>
    <w:p w:rsidR="00C05E1B" w:rsidRDefault="00C05E1B" w:rsidP="001371C1">
      <w:pPr>
        <w:spacing w:after="0"/>
        <w:jc w:val="both"/>
      </w:pPr>
    </w:p>
    <w:p w:rsidR="00F777F7" w:rsidRDefault="00434B11" w:rsidP="00894245">
      <w:pPr>
        <w:spacing w:after="0"/>
        <w:jc w:val="center"/>
        <w:rPr>
          <w:position w:val="-6"/>
          <w:sz w:val="20"/>
          <w:szCs w:val="20"/>
        </w:rPr>
      </w:pPr>
      <w:r w:rsidRPr="00434B11">
        <w:rPr>
          <w:position w:val="-6"/>
          <w:sz w:val="20"/>
          <w:szCs w:val="20"/>
        </w:rPr>
        <w:object w:dxaOrig="639" w:dyaOrig="260">
          <v:shape id="_x0000_i1064" type="#_x0000_t75" style="width:32.2pt;height:13.1pt" o:ole="">
            <v:imagedata r:id="rId83" o:title=""/>
          </v:shape>
          <o:OLEObject Type="Embed" ProgID="Equation.DSMT4" ShapeID="_x0000_i1064" DrawAspect="Content" ObjectID="_1413808439" r:id="rId84"/>
        </w:object>
      </w:r>
    </w:p>
    <w:p w:rsidR="00802E94" w:rsidRPr="00802E94" w:rsidRDefault="00802E94" w:rsidP="00802E94">
      <w:pPr>
        <w:spacing w:after="0"/>
        <w:jc w:val="both"/>
      </w:pPr>
    </w:p>
    <w:p w:rsidR="00802E94" w:rsidRDefault="00802E94" w:rsidP="00802E94">
      <w:pPr>
        <w:spacing w:after="0"/>
        <w:jc w:val="both"/>
      </w:pPr>
    </w:p>
    <w:p w:rsidR="00802E94" w:rsidRDefault="00802E94" w:rsidP="00802E94">
      <w:pPr>
        <w:spacing w:after="0"/>
        <w:jc w:val="both"/>
      </w:pPr>
    </w:p>
    <w:p w:rsidR="00802E94" w:rsidRPr="00E8404C" w:rsidRDefault="00802E94" w:rsidP="00802E9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Cobrimento do diagrama de </w:t>
      </w:r>
      <w:proofErr w:type="spellStart"/>
      <w:r>
        <w:rPr>
          <w:b/>
          <w:sz w:val="28"/>
          <w:szCs w:val="28"/>
        </w:rPr>
        <w:t>Rst</w:t>
      </w:r>
      <w:proofErr w:type="spellEnd"/>
    </w:p>
    <w:p w:rsidR="00802E94" w:rsidRDefault="00802E94" w:rsidP="00802E94">
      <w:pPr>
        <w:spacing w:after="0" w:line="240" w:lineRule="auto"/>
        <w:jc w:val="center"/>
      </w:pPr>
      <w:r w:rsidRPr="00536280">
        <w:rPr>
          <w:sz w:val="20"/>
          <w:szCs w:val="20"/>
        </w:rPr>
        <w:t>(</w:t>
      </w:r>
      <w:r w:rsidRPr="00802E94">
        <w:rPr>
          <w:color w:val="FF0000"/>
          <w:sz w:val="20"/>
          <w:szCs w:val="20"/>
        </w:rPr>
        <w:t>NBR-6118/2003-item</w:t>
      </w:r>
      <w:r w:rsidRPr="00536280">
        <w:rPr>
          <w:sz w:val="20"/>
          <w:szCs w:val="20"/>
        </w:rPr>
        <w:t>)</w:t>
      </w:r>
    </w:p>
    <w:p w:rsidR="00802E94" w:rsidRPr="00802E94" w:rsidRDefault="00802E94" w:rsidP="00802E94">
      <w:pPr>
        <w:spacing w:after="0"/>
        <w:jc w:val="both"/>
      </w:pPr>
    </w:p>
    <w:p w:rsidR="00802E94" w:rsidRDefault="00802E94" w:rsidP="00802E94">
      <w:pPr>
        <w:spacing w:after="0"/>
        <w:jc w:val="both"/>
      </w:pPr>
      <w:r>
        <w:t xml:space="preserve">Uma vez obtidas </w:t>
      </w:r>
      <w:proofErr w:type="gramStart"/>
      <w:r>
        <w:t>as</w:t>
      </w:r>
      <w:proofErr w:type="gramEnd"/>
      <w:r>
        <w:t xml:space="preserve"> armaduras de flexão, teóricas e de projeto, deve-se definir o ponto de corte de cada barra de aço, ou seja, o ponto em que teoricamente a tensão na mesma seja nula. Esse procedimento se aplica para as barras tracionadas e comprimidas. Para tal, o primeiro procedimento é estabelecer os pontos de início de ancoragem de cada barra.</w:t>
      </w:r>
    </w:p>
    <w:p w:rsidR="00802E94" w:rsidRDefault="00802E94" w:rsidP="00802E94">
      <w:pPr>
        <w:spacing w:after="0"/>
        <w:jc w:val="both"/>
      </w:pPr>
    </w:p>
    <w:p w:rsidR="00802E94" w:rsidRDefault="00802E94" w:rsidP="00802E94">
      <w:pPr>
        <w:spacing w:after="0"/>
        <w:jc w:val="both"/>
      </w:pPr>
      <w:r>
        <w:t>Esse procedimento pode ser feito graficamente, conforme indicado na figura abaixo</w:t>
      </w:r>
      <w:r w:rsidR="000D6AD0">
        <w:t xml:space="preserve">, que consiste em traçar o diagrama de </w:t>
      </w:r>
      <w:proofErr w:type="spellStart"/>
      <w:r w:rsidR="000D6AD0">
        <w:t>Rst</w:t>
      </w:r>
      <w:proofErr w:type="spellEnd"/>
      <w:r w:rsidR="000D6AD0">
        <w:t xml:space="preserve"> para toda a viga. Em cada pico do diagrama, faz-se a divisão em igual número de barras de aço correspondentes aquele ponto, proporcionalmente à área de cada barra, definindo-se nos pontos gerados pelos encontros das linhas horizontais que representam as barras com a linha de fechamento do diagrama, o ponto de Início de Ancoragem.</w:t>
      </w:r>
    </w:p>
    <w:p w:rsidR="00802E94" w:rsidRDefault="00802E94" w:rsidP="00802E94">
      <w:pPr>
        <w:spacing w:after="0"/>
        <w:jc w:val="both"/>
      </w:pPr>
    </w:p>
    <w:p w:rsidR="00802E94" w:rsidRDefault="00802E94" w:rsidP="00802E94">
      <w:pPr>
        <w:spacing w:after="0"/>
        <w:jc w:val="both"/>
      </w:pPr>
    </w:p>
    <w:p w:rsidR="00802E94" w:rsidRDefault="00802E94" w:rsidP="00802E94">
      <w:pPr>
        <w:spacing w:after="0"/>
        <w:jc w:val="center"/>
      </w:pPr>
      <w:r>
        <w:rPr>
          <w:rFonts w:ascii="Arial" w:hAnsi="Arial"/>
          <w:b/>
          <w:caps/>
          <w:noProof/>
          <w:sz w:val="26"/>
          <w:lang w:eastAsia="pt-BR"/>
        </w:rPr>
        <w:drawing>
          <wp:inline distT="0" distB="0" distL="0" distR="0">
            <wp:extent cx="4814570" cy="3089275"/>
            <wp:effectExtent l="19050" t="0" r="508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570" cy="308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E94" w:rsidRDefault="00802E94" w:rsidP="00802E94">
      <w:pPr>
        <w:spacing w:after="0"/>
        <w:jc w:val="both"/>
      </w:pPr>
    </w:p>
    <w:p w:rsidR="00802E94" w:rsidRDefault="000D6AD0" w:rsidP="00802E94">
      <w:pPr>
        <w:spacing w:after="0"/>
        <w:jc w:val="both"/>
      </w:pPr>
      <w:r>
        <w:t>Contudo, considerando a formação de um sistema de bielas comprimidas de concreto no interior da viga, a NBR-6118 determina um ajuste nesse procedimento</w:t>
      </w:r>
      <w:r w:rsidR="005F32D0">
        <w:t xml:space="preserve"> para as barras tracionadas</w:t>
      </w:r>
      <w:r>
        <w:t xml:space="preserve">, que consiste no deslocamento das linhas de fechamento do diagrama de </w:t>
      </w:r>
      <w:proofErr w:type="spellStart"/>
      <w:r>
        <w:t>Rst</w:t>
      </w:r>
      <w:proofErr w:type="spellEnd"/>
      <w:r>
        <w:t xml:space="preserve"> de um valor </w:t>
      </w:r>
      <w:r w:rsidRPr="002E5F79">
        <w:rPr>
          <w:position w:val="-6"/>
        </w:rPr>
        <w:object w:dxaOrig="279" w:dyaOrig="260">
          <v:shape id="_x0000_i1065" type="#_x0000_t75" style="width:13.65pt;height:13.1pt" o:ole="">
            <v:imagedata r:id="rId66" o:title=""/>
          </v:shape>
          <o:OLEObject Type="Embed" ProgID="Equation.DSMT4" ShapeID="_x0000_i1065" DrawAspect="Content" ObjectID="_1413808440" r:id="rId86"/>
        </w:object>
      </w:r>
      <w:r w:rsidR="00E40AE2">
        <w:t>(decalagem do diagrama),</w:t>
      </w:r>
      <w:r>
        <w:t xml:space="preserve"> conforme indicado abaixo:</w:t>
      </w:r>
    </w:p>
    <w:p w:rsidR="00802E94" w:rsidRDefault="00802E94" w:rsidP="00802E94">
      <w:pPr>
        <w:spacing w:after="0"/>
        <w:jc w:val="both"/>
      </w:pPr>
    </w:p>
    <w:p w:rsidR="00802E94" w:rsidRDefault="000D6AD0" w:rsidP="000D6AD0">
      <w:pPr>
        <w:spacing w:after="0"/>
        <w:jc w:val="center"/>
      </w:pPr>
      <w:r>
        <w:rPr>
          <w:rFonts w:ascii="Arial" w:hAnsi="Arial"/>
          <w:b/>
          <w:caps/>
          <w:noProof/>
          <w:sz w:val="26"/>
          <w:lang w:eastAsia="pt-BR"/>
        </w:rPr>
        <w:drawing>
          <wp:inline distT="0" distB="0" distL="0" distR="0">
            <wp:extent cx="5167630" cy="4017645"/>
            <wp:effectExtent l="1905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401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E94" w:rsidRDefault="00802E94" w:rsidP="00802E94">
      <w:pPr>
        <w:spacing w:after="0"/>
        <w:jc w:val="both"/>
      </w:pPr>
    </w:p>
    <w:p w:rsidR="00802E94" w:rsidRDefault="000D6AD0" w:rsidP="00802E94">
      <w:pPr>
        <w:spacing w:after="0"/>
        <w:jc w:val="both"/>
      </w:pPr>
      <w:r>
        <w:lastRenderedPageBreak/>
        <w:t>Dessa forma, o ponto de corte de cada barra será definido a partir do novo ponto de início de ancoragem, respeitando-se o comprimento de ancoragem (</w:t>
      </w:r>
      <w:r w:rsidRPr="002E1EDC">
        <w:rPr>
          <w:position w:val="-8"/>
        </w:rPr>
        <w:object w:dxaOrig="460" w:dyaOrig="279">
          <v:shape id="_x0000_i1066" type="#_x0000_t75" style="width:22.9pt;height:14.2pt" o:ole="">
            <v:imagedata r:id="rId56" o:title=""/>
          </v:shape>
          <o:OLEObject Type="Embed" ProgID="Equation.DSMT4" ShapeID="_x0000_i1066" DrawAspect="Content" ObjectID="_1413808441" r:id="rId88"/>
        </w:object>
      </w:r>
      <w:r>
        <w:t xml:space="preserve">) de cada barra, além de garantir que ela passe o ponto de </w:t>
      </w:r>
      <w:r w:rsidR="001E166A">
        <w:t>tensão nula</w:t>
      </w:r>
      <w:r>
        <w:t xml:space="preserve"> em pelo menos 10.</w:t>
      </w:r>
      <w:r>
        <w:sym w:font="Symbol" w:char="F066"/>
      </w:r>
      <w:r>
        <w:t>.</w:t>
      </w:r>
    </w:p>
    <w:p w:rsidR="00E40AE2" w:rsidRDefault="00E40AE2" w:rsidP="00802E94">
      <w:pPr>
        <w:spacing w:after="0"/>
        <w:jc w:val="both"/>
      </w:pPr>
    </w:p>
    <w:p w:rsidR="00E40AE2" w:rsidRDefault="00E40AE2" w:rsidP="00802E94">
      <w:pPr>
        <w:spacing w:after="0"/>
        <w:jc w:val="both"/>
      </w:pPr>
      <w:r>
        <w:t>Observa-se que para as barra comprimidas não existe a necessidade da decalagem do diagrama.</w:t>
      </w:r>
    </w:p>
    <w:p w:rsidR="00802E94" w:rsidRDefault="00802E94" w:rsidP="00802E94">
      <w:pPr>
        <w:spacing w:after="0"/>
        <w:jc w:val="both"/>
      </w:pPr>
    </w:p>
    <w:p w:rsidR="00802E94" w:rsidRDefault="00802E94" w:rsidP="00802E94">
      <w:pPr>
        <w:spacing w:after="0"/>
        <w:jc w:val="both"/>
      </w:pPr>
    </w:p>
    <w:p w:rsidR="00802E94" w:rsidRPr="00802E94" w:rsidRDefault="00802E94" w:rsidP="00802E94">
      <w:pPr>
        <w:spacing w:after="0"/>
        <w:jc w:val="both"/>
      </w:pPr>
    </w:p>
    <w:p w:rsidR="00802E94" w:rsidRDefault="00345BBF" w:rsidP="00802E94">
      <w:pPr>
        <w:spacing w:after="0"/>
        <w:jc w:val="both"/>
      </w:pPr>
      <w:r w:rsidRPr="00345BBF">
        <w:drawing>
          <wp:inline distT="0" distB="0" distL="0" distR="0">
            <wp:extent cx="5612130" cy="3516630"/>
            <wp:effectExtent l="0" t="0" r="0" b="0"/>
            <wp:docPr id="2" name="Obje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36904" cy="5099047"/>
                      <a:chOff x="539552" y="836712"/>
                      <a:chExt cx="8136904" cy="5099047"/>
                    </a:xfrm>
                  </a:grpSpPr>
                  <a:sp>
                    <a:nvSpPr>
                      <a:cNvPr id="7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9552" y="836712"/>
                        <a:ext cx="8136904" cy="58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p="http://schemas.openxmlformats.org/presentationml/2006/main" xmlns=""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p="http://schemas.openxmlformats.org/presentationml/2006/main" xmlns=""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p="http://schemas.openxmlformats.org/presentationml/2006/main" xmlns=""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>
                            <a:spcBef>
                              <a:spcPct val="50000"/>
                            </a:spcBef>
                            <a:buClr>
                              <a:srgbClr val="FF6600"/>
                            </a:buClr>
                          </a:pPr>
                          <a:r>
                            <a:rPr lang="pt-BR" sz="3200" dirty="0" smtClean="0">
                              <a:solidFill>
                                <a:srgbClr val="0000FF"/>
                              </a:solidFill>
                            </a:rPr>
                            <a:t>Ganchos armaduras </a:t>
                          </a:r>
                          <a:r>
                            <a:rPr lang="pt-BR" sz="3200" u="sng" dirty="0" smtClean="0">
                              <a:solidFill>
                                <a:srgbClr val="0000FF"/>
                              </a:solidFill>
                            </a:rPr>
                            <a:t>longitudinais</a:t>
                          </a:r>
                          <a:r>
                            <a:rPr lang="pt-BR" sz="3200" dirty="0" smtClean="0">
                              <a:solidFill>
                                <a:srgbClr val="0000FF"/>
                              </a:solidFill>
                            </a:rPr>
                            <a:t>:</a:t>
                          </a:r>
                          <a:endParaRPr lang="pt-BR" sz="3200" dirty="0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5" name="table"/>
                      <a:cNvPicPr>
                        <a:picLocks noChangeAspect="1"/>
                      </a:cNvPicPr>
                    </a:nvPicPr>
                    <a:blipFill>
                      <a:blip r:embed="rId89"/>
                      <a:stretch>
                        <a:fillRect/>
                      </a:stretch>
                    </a:blipFill>
                    <a:spPr>
                      <a:xfrm>
                        <a:off x="2571736" y="4143380"/>
                        <a:ext cx="4157832" cy="1792379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33825" name="Picture 1"/>
                      <a:cNvPicPr>
                        <a:picLocks noChangeAspect="1" noChangeArrowheads="1"/>
                      </a:cNvPicPr>
                    </a:nvPicPr>
                    <a:blipFill>
                      <a:blip r:embed="rId90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2000240"/>
                        <a:ext cx="7581900" cy="196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  <w:r w:rsidRPr="00345BBF">
        <w:lastRenderedPageBreak/>
        <w:drawing>
          <wp:inline distT="0" distB="0" distL="0" distR="0">
            <wp:extent cx="5612130" cy="3665220"/>
            <wp:effectExtent l="0" t="0" r="0" b="0"/>
            <wp:docPr id="3" name="Objeto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36904" cy="5314146"/>
                      <a:chOff x="539552" y="836712"/>
                      <a:chExt cx="8136904" cy="5314146"/>
                    </a:xfrm>
                  </a:grpSpPr>
                  <a:sp>
                    <a:nvSpPr>
                      <a:cNvPr id="7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9552" y="836712"/>
                        <a:ext cx="8136904" cy="58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p="http://schemas.openxmlformats.org/presentationml/2006/main" xmlns=""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p="http://schemas.openxmlformats.org/presentationml/2006/main" xmlns=""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p="http://schemas.openxmlformats.org/presentationml/2006/main" xmlns=""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>
                            <a:spcBef>
                              <a:spcPct val="50000"/>
                            </a:spcBef>
                            <a:buClr>
                              <a:srgbClr val="FF6600"/>
                            </a:buClr>
                          </a:pPr>
                          <a:r>
                            <a:rPr lang="pt-BR" sz="3200" dirty="0" smtClean="0">
                              <a:solidFill>
                                <a:srgbClr val="0000FF"/>
                              </a:solidFill>
                            </a:rPr>
                            <a:t>Ganchos armaduras </a:t>
                          </a:r>
                          <a:r>
                            <a:rPr lang="pt-BR" sz="3200" u="sng" dirty="0" smtClean="0">
                              <a:solidFill>
                                <a:srgbClr val="0000FF"/>
                              </a:solidFill>
                            </a:rPr>
                            <a:t>estribos</a:t>
                          </a:r>
                          <a:r>
                            <a:rPr lang="pt-BR" sz="3200" dirty="0" smtClean="0">
                              <a:solidFill>
                                <a:srgbClr val="0000FF"/>
                              </a:solidFill>
                            </a:rPr>
                            <a:t>:</a:t>
                          </a:r>
                          <a:endParaRPr lang="pt-BR" sz="3200" dirty="0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336897" name="Picture 1"/>
                      <a:cNvPicPr>
                        <a:picLocks noChangeAspect="1" noChangeArrowheads="1"/>
                      </a:cNvPicPr>
                    </a:nvPicPr>
                    <a:blipFill>
                      <a:blip r:embed="rId91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785926"/>
                        <a:ext cx="7562850" cy="1895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6" name="table"/>
                      <a:cNvPicPr>
                        <a:picLocks noChangeAspect="1"/>
                      </a:cNvPicPr>
                    </a:nvPicPr>
                    <a:blipFill>
                      <a:blip r:embed="rId92"/>
                      <a:stretch>
                        <a:fillRect/>
                      </a:stretch>
                    </a:blipFill>
                    <a:spPr>
                      <a:xfrm>
                        <a:off x="928662" y="4071942"/>
                        <a:ext cx="4328535" cy="2078916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9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072188" y="4071938"/>
                        <a:ext cx="1793875" cy="2024062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  <w:r w:rsidRPr="00345BBF">
        <w:drawing>
          <wp:inline distT="0" distB="0" distL="0" distR="0">
            <wp:extent cx="5612130" cy="3556635"/>
            <wp:effectExtent l="19050" t="0" r="0" b="0"/>
            <wp:docPr id="4" name="Objeto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18625" cy="5588449"/>
                      <a:chOff x="182563" y="836712"/>
                      <a:chExt cx="8818625" cy="5588449"/>
                    </a:xfrm>
                  </a:grpSpPr>
                  <a:sp>
                    <a:nvSpPr>
                      <a:cNvPr id="4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9552" y="836712"/>
                        <a:ext cx="8136904" cy="58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p="http://schemas.openxmlformats.org/presentationml/2006/main" xmlns=""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p="http://schemas.openxmlformats.org/presentationml/2006/main" xmlns=""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p="http://schemas.openxmlformats.org/presentationml/2006/main" xmlns=""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>
                            <a:spcBef>
                              <a:spcPct val="50000"/>
                            </a:spcBef>
                            <a:buClr>
                              <a:srgbClr val="FF6600"/>
                            </a:buClr>
                          </a:pPr>
                          <a:r>
                            <a:rPr lang="pt-BR" sz="3200" dirty="0" smtClean="0">
                              <a:solidFill>
                                <a:srgbClr val="0000FF"/>
                              </a:solidFill>
                            </a:rPr>
                            <a:t>Valores de A</a:t>
                          </a:r>
                          <a:r>
                            <a:rPr lang="pt-BR" sz="2400" dirty="0" smtClean="0">
                              <a:solidFill>
                                <a:srgbClr val="0000FF"/>
                              </a:solidFill>
                            </a:rPr>
                            <a:t>L</a:t>
                          </a:r>
                          <a:r>
                            <a:rPr lang="pt-BR" sz="3200" dirty="0" smtClean="0">
                              <a:solidFill>
                                <a:srgbClr val="0000FF"/>
                              </a:solidFill>
                            </a:rPr>
                            <a:t>:</a:t>
                          </a:r>
                          <a:endParaRPr lang="pt-BR" sz="3200" dirty="0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9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4313" y="1571625"/>
                        <a:ext cx="5154612" cy="681038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9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82563" y="2555875"/>
                        <a:ext cx="3937000" cy="68262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4"/>
                      <a:cNvPicPr>
                        <a:picLocks noChangeAspect="1" noChangeArrowheads="1"/>
                      </a:cNvPicPr>
                    </a:nvPicPr>
                    <a:blipFill>
                      <a:blip r:embed="rId9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82563" y="3556000"/>
                        <a:ext cx="3765550" cy="64452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5"/>
                      <a:cNvPicPr>
                        <a:picLocks noChangeAspect="1" noChangeArrowheads="1"/>
                      </a:cNvPicPr>
                    </a:nvPicPr>
                    <a:blipFill>
                      <a:blip r:embed="rId9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82563" y="4556125"/>
                        <a:ext cx="3284537" cy="2794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38953" name="Rectangle 9"/>
                      <a:cNvSpPr>
                        <a:spLocks noChangeArrowheads="1"/>
                      </a:cNvSpPr>
                    </a:nvSpPr>
                    <a:spPr bwMode="auto">
                      <a:xfrm>
                        <a:off x="3357554" y="5286388"/>
                        <a:ext cx="5643634" cy="11387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b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</a:pPr>
                          <a:r>
                            <a:rPr kumimoji="0" lang="pt-BR" sz="1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pt-BR" sz="160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Vsd</a:t>
                          </a:r>
                          <a:r>
                            <a:rPr kumimoji="0" lang="pt-BR" sz="1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 = </a:t>
                          </a:r>
                          <a:r>
                            <a:rPr kumimoji="0" lang="pt-BR" sz="1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</a:rPr>
                            <a:t>Cortante de cálculo no trecho em consideração.</a:t>
                          </a:r>
                          <a:r>
                            <a:rPr kumimoji="0" lang="pt-BR" sz="1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endParaRPr kumimoji="0" lang="pt-BR" sz="160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</a:pPr>
                          <a:r>
                            <a:rPr kumimoji="0" lang="pt-BR" sz="1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pt-BR" sz="160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Vc</a:t>
                          </a:r>
                          <a:r>
                            <a:rPr kumimoji="0" lang="pt-BR" sz="1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   = </a:t>
                          </a:r>
                          <a:r>
                            <a:rPr kumimoji="0" lang="pt-BR" sz="1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</a:rPr>
                            <a:t>Contribuição do concreto.</a:t>
                          </a: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</a:pPr>
                          <a:r>
                            <a:rPr lang="pt-BR" sz="1600" dirty="0" smtClean="0">
                              <a:latin typeface="Arial" pitchFamily="34" charset="0"/>
                            </a:rPr>
                            <a:t> </a:t>
                          </a:r>
                          <a:r>
                            <a:rPr lang="pt-BR" sz="1600" dirty="0" err="1" smtClean="0">
                              <a:latin typeface="Arial" pitchFamily="34" charset="0"/>
                            </a:rPr>
                            <a:t>Rst</a:t>
                          </a:r>
                          <a:r>
                            <a:rPr lang="pt-BR" sz="1600" dirty="0" smtClean="0">
                              <a:latin typeface="Arial" pitchFamily="34" charset="0"/>
                            </a:rPr>
                            <a:t> = Tração no apoio.</a:t>
                          </a: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</a:pPr>
                          <a:r>
                            <a:rPr kumimoji="0" lang="pt-BR" sz="1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</a:rPr>
                            <a:t> </a:t>
                          </a:r>
                          <a:r>
                            <a:rPr kumimoji="0" lang="pt-BR" sz="20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Symbol" pitchFamily="18" charset="2"/>
                            </a:rPr>
                            <a:t>a</a:t>
                          </a:r>
                          <a:r>
                            <a:rPr kumimoji="0" lang="pt-BR" sz="1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</a:rPr>
                            <a:t> = Inclinação armadura transversal.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3" name="Picture 9"/>
                      <a:cNvPicPr>
                        <a:picLocks noChangeAspect="1" noChangeArrowheads="1"/>
                      </a:cNvPicPr>
                    </a:nvPicPr>
                    <a:blipFill>
                      <a:blip r:embed="rId9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611657" y="2627295"/>
                        <a:ext cx="4114800" cy="200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9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67300" y="4724400"/>
                        <a:ext cx="1498600" cy="46990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Default="00345BBF" w:rsidP="00802E94">
      <w:pPr>
        <w:spacing w:after="0"/>
        <w:jc w:val="both"/>
      </w:pPr>
    </w:p>
    <w:p w:rsidR="00345BBF" w:rsidRPr="00802E94" w:rsidRDefault="00345BBF" w:rsidP="00802E94">
      <w:pPr>
        <w:spacing w:after="0"/>
        <w:jc w:val="both"/>
      </w:pPr>
    </w:p>
    <w:sectPr w:rsidR="00345BBF" w:rsidRPr="00802E94" w:rsidSect="00393245">
      <w:headerReference w:type="default" r:id="rId100"/>
      <w:type w:val="continuous"/>
      <w:pgSz w:w="11906" w:h="16838"/>
      <w:pgMar w:top="1701" w:right="709" w:bottom="1134" w:left="1134" w:header="73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EB0" w:rsidRDefault="00977EB0" w:rsidP="008C7163">
      <w:pPr>
        <w:spacing w:after="0" w:line="240" w:lineRule="auto"/>
      </w:pPr>
      <w:r>
        <w:separator/>
      </w:r>
    </w:p>
  </w:endnote>
  <w:endnote w:type="continuationSeparator" w:id="0">
    <w:p w:rsidR="00977EB0" w:rsidRDefault="00977EB0" w:rsidP="008C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EB0" w:rsidRDefault="00977EB0" w:rsidP="008C7163">
      <w:pPr>
        <w:spacing w:after="0" w:line="240" w:lineRule="auto"/>
      </w:pPr>
      <w:r>
        <w:separator/>
      </w:r>
    </w:p>
  </w:footnote>
  <w:footnote w:type="continuationSeparator" w:id="0">
    <w:p w:rsidR="00977EB0" w:rsidRDefault="00977EB0" w:rsidP="008C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245" w:rsidRPr="00393245" w:rsidRDefault="00393245" w:rsidP="00393245">
    <w:pPr>
      <w:pStyle w:val="Cabealho"/>
      <w:pBdr>
        <w:bottom w:val="single" w:sz="12" w:space="1" w:color="auto"/>
      </w:pBdr>
      <w:tabs>
        <w:tab w:val="right" w:pos="9600"/>
      </w:tabs>
      <w:jc w:val="both"/>
      <w:rPr>
        <w:rFonts w:ascii="Times New Roman" w:hAnsi="Times New Roman"/>
      </w:rPr>
    </w:pPr>
    <w:r w:rsidRPr="008C7163">
      <w:rPr>
        <w:rFonts w:ascii="Times New Roman" w:hAnsi="Times New Roman"/>
      </w:rPr>
      <w:t xml:space="preserve">Curso de Concreto Armado (NBR 6118/2003): </w:t>
    </w:r>
    <w:r>
      <w:rPr>
        <w:rFonts w:ascii="Times New Roman" w:hAnsi="Times New Roman"/>
      </w:rPr>
      <w:t>Detalhamento</w:t>
    </w:r>
    <w:proofErr w:type="gramStart"/>
    <w:r w:rsidRPr="008C7163">
      <w:rPr>
        <w:rFonts w:ascii="Times New Roman" w:hAnsi="Times New Roman"/>
      </w:rPr>
      <w:t xml:space="preserve">  </w:t>
    </w:r>
    <w:proofErr w:type="gramEnd"/>
    <w:r w:rsidRPr="008C7163">
      <w:rPr>
        <w:rFonts w:ascii="Times New Roman" w:hAnsi="Times New Roman"/>
      </w:rPr>
      <w:t>-  Professor Jefferson S. Camacho - UNESP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6F7"/>
    <w:rsid w:val="00017825"/>
    <w:rsid w:val="000D6A04"/>
    <w:rsid w:val="000D6AD0"/>
    <w:rsid w:val="000E35D2"/>
    <w:rsid w:val="000E54EA"/>
    <w:rsid w:val="00124D30"/>
    <w:rsid w:val="001308AC"/>
    <w:rsid w:val="001371C1"/>
    <w:rsid w:val="00164EC3"/>
    <w:rsid w:val="0017612F"/>
    <w:rsid w:val="00177A6E"/>
    <w:rsid w:val="001D5480"/>
    <w:rsid w:val="001D73CC"/>
    <w:rsid w:val="001E166A"/>
    <w:rsid w:val="001E66B3"/>
    <w:rsid w:val="0020319B"/>
    <w:rsid w:val="002213DB"/>
    <w:rsid w:val="00234ACF"/>
    <w:rsid w:val="002418D8"/>
    <w:rsid w:val="002463CE"/>
    <w:rsid w:val="00267D72"/>
    <w:rsid w:val="00273D80"/>
    <w:rsid w:val="00296ACD"/>
    <w:rsid w:val="002B0D00"/>
    <w:rsid w:val="002B1F06"/>
    <w:rsid w:val="002C23AF"/>
    <w:rsid w:val="002F5430"/>
    <w:rsid w:val="00320243"/>
    <w:rsid w:val="00345BBF"/>
    <w:rsid w:val="00393245"/>
    <w:rsid w:val="003A5A85"/>
    <w:rsid w:val="003B3A0C"/>
    <w:rsid w:val="003B4EAC"/>
    <w:rsid w:val="00434B11"/>
    <w:rsid w:val="004A19AB"/>
    <w:rsid w:val="004A3819"/>
    <w:rsid w:val="004B4738"/>
    <w:rsid w:val="004B49E6"/>
    <w:rsid w:val="004B4D02"/>
    <w:rsid w:val="004D2AEA"/>
    <w:rsid w:val="004E7961"/>
    <w:rsid w:val="00521312"/>
    <w:rsid w:val="005276F7"/>
    <w:rsid w:val="005315B9"/>
    <w:rsid w:val="00536280"/>
    <w:rsid w:val="0057135E"/>
    <w:rsid w:val="00596F33"/>
    <w:rsid w:val="005A03CE"/>
    <w:rsid w:val="005F1FDF"/>
    <w:rsid w:val="005F23B3"/>
    <w:rsid w:val="005F32D0"/>
    <w:rsid w:val="00607385"/>
    <w:rsid w:val="00610821"/>
    <w:rsid w:val="00616A4E"/>
    <w:rsid w:val="00620F71"/>
    <w:rsid w:val="006802A6"/>
    <w:rsid w:val="006C2E96"/>
    <w:rsid w:val="006C7B68"/>
    <w:rsid w:val="006D254E"/>
    <w:rsid w:val="006F6243"/>
    <w:rsid w:val="00761E30"/>
    <w:rsid w:val="00780401"/>
    <w:rsid w:val="007938BF"/>
    <w:rsid w:val="007C629C"/>
    <w:rsid w:val="007E4CE0"/>
    <w:rsid w:val="00802E94"/>
    <w:rsid w:val="008346DA"/>
    <w:rsid w:val="008741EB"/>
    <w:rsid w:val="008850D2"/>
    <w:rsid w:val="00894245"/>
    <w:rsid w:val="008A45F1"/>
    <w:rsid w:val="008C4BC0"/>
    <w:rsid w:val="008C7163"/>
    <w:rsid w:val="008D1B7B"/>
    <w:rsid w:val="008D1D7A"/>
    <w:rsid w:val="008E6B87"/>
    <w:rsid w:val="008F74E9"/>
    <w:rsid w:val="009167B3"/>
    <w:rsid w:val="009269A6"/>
    <w:rsid w:val="009270EB"/>
    <w:rsid w:val="00970A4A"/>
    <w:rsid w:val="00977EB0"/>
    <w:rsid w:val="00990A67"/>
    <w:rsid w:val="009B338C"/>
    <w:rsid w:val="009C6F2D"/>
    <w:rsid w:val="009D73EC"/>
    <w:rsid w:val="009E1074"/>
    <w:rsid w:val="009F502B"/>
    <w:rsid w:val="00A15A1D"/>
    <w:rsid w:val="00A21C79"/>
    <w:rsid w:val="00A3008A"/>
    <w:rsid w:val="00A52F48"/>
    <w:rsid w:val="00A967A5"/>
    <w:rsid w:val="00AA3FF1"/>
    <w:rsid w:val="00AD207E"/>
    <w:rsid w:val="00AE7090"/>
    <w:rsid w:val="00AF6173"/>
    <w:rsid w:val="00B0331A"/>
    <w:rsid w:val="00B42EBE"/>
    <w:rsid w:val="00B46D8A"/>
    <w:rsid w:val="00B52565"/>
    <w:rsid w:val="00B631D3"/>
    <w:rsid w:val="00B63984"/>
    <w:rsid w:val="00BB2BDC"/>
    <w:rsid w:val="00BC7BD9"/>
    <w:rsid w:val="00BE0CB5"/>
    <w:rsid w:val="00BE4D2D"/>
    <w:rsid w:val="00BF5B6F"/>
    <w:rsid w:val="00C05E1B"/>
    <w:rsid w:val="00C1158B"/>
    <w:rsid w:val="00C3011E"/>
    <w:rsid w:val="00C43C46"/>
    <w:rsid w:val="00C73A96"/>
    <w:rsid w:val="00C758D1"/>
    <w:rsid w:val="00CC6958"/>
    <w:rsid w:val="00CF1FE1"/>
    <w:rsid w:val="00CF304B"/>
    <w:rsid w:val="00D26F5D"/>
    <w:rsid w:val="00D47384"/>
    <w:rsid w:val="00D56E8F"/>
    <w:rsid w:val="00D76DC7"/>
    <w:rsid w:val="00D808E8"/>
    <w:rsid w:val="00D811D8"/>
    <w:rsid w:val="00D82E2D"/>
    <w:rsid w:val="00D930BE"/>
    <w:rsid w:val="00D96668"/>
    <w:rsid w:val="00DD1F95"/>
    <w:rsid w:val="00DE11E6"/>
    <w:rsid w:val="00DE6961"/>
    <w:rsid w:val="00DF0870"/>
    <w:rsid w:val="00E40AE2"/>
    <w:rsid w:val="00E801B5"/>
    <w:rsid w:val="00E8404C"/>
    <w:rsid w:val="00EC08E6"/>
    <w:rsid w:val="00EC4633"/>
    <w:rsid w:val="00ED014F"/>
    <w:rsid w:val="00ED2B4A"/>
    <w:rsid w:val="00EE24B7"/>
    <w:rsid w:val="00EF389A"/>
    <w:rsid w:val="00F032BA"/>
    <w:rsid w:val="00F0504C"/>
    <w:rsid w:val="00F16232"/>
    <w:rsid w:val="00F777F7"/>
    <w:rsid w:val="00FC552B"/>
    <w:rsid w:val="00FF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23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31A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F0504C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8C7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C716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C7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716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0.png"/><Relationship Id="rId97" Type="http://schemas.openxmlformats.org/officeDocument/2006/relationships/image" Target="media/image48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png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87" Type="http://schemas.openxmlformats.org/officeDocument/2006/relationships/image" Target="media/image39.png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90" Type="http://schemas.openxmlformats.org/officeDocument/2006/relationships/image" Target="media/image41.png"/><Relationship Id="rId95" Type="http://schemas.openxmlformats.org/officeDocument/2006/relationships/image" Target="media/image46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image" Target="media/image29.png"/><Relationship Id="rId69" Type="http://schemas.openxmlformats.org/officeDocument/2006/relationships/oleObject" Target="embeddings/oleObject32.bin"/><Relationship Id="rId77" Type="http://schemas.openxmlformats.org/officeDocument/2006/relationships/image" Target="media/image35.wmf"/><Relationship Id="rId100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8.png"/><Relationship Id="rId93" Type="http://schemas.openxmlformats.org/officeDocument/2006/relationships/image" Target="media/image44.wmf"/><Relationship Id="rId98" Type="http://schemas.openxmlformats.org/officeDocument/2006/relationships/image" Target="media/image49.pn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png"/><Relationship Id="rId96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image" Target="media/image45.wmf"/><Relationship Id="rId99" Type="http://schemas.openxmlformats.org/officeDocument/2006/relationships/image" Target="media/image50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4B2B8-FF62-4907-ACE9-98A7FB1F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1052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Jefferson</dc:creator>
  <cp:lastModifiedBy>Jefferson</cp:lastModifiedBy>
  <cp:revision>43</cp:revision>
  <cp:lastPrinted>2011-06-08T17:41:00Z</cp:lastPrinted>
  <dcterms:created xsi:type="dcterms:W3CDTF">2011-06-07T20:56:00Z</dcterms:created>
  <dcterms:modified xsi:type="dcterms:W3CDTF">2012-11-07T17:45:00Z</dcterms:modified>
</cp:coreProperties>
</file>